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19" w:rsidRPr="00E70B4D" w:rsidRDefault="000F1398" w:rsidP="00E26A9F">
      <w:pPr>
        <w:spacing w:after="0" w:line="240" w:lineRule="auto"/>
        <w:jc w:val="center"/>
        <w:rPr>
          <w:rFonts w:ascii="Times New Roman" w:hAnsi="Times New Roman" w:cs="Times New Roman"/>
          <w:bCs/>
          <w:sz w:val="24"/>
          <w:szCs w:val="24"/>
        </w:rPr>
      </w:pPr>
      <w:r w:rsidRPr="00E70B4D">
        <w:rPr>
          <w:rFonts w:ascii="Times New Roman" w:hAnsi="Times New Roman" w:cs="Times New Roman"/>
          <w:bCs/>
          <w:sz w:val="24"/>
          <w:szCs w:val="24"/>
        </w:rPr>
        <w:t>4230, 48</w:t>
      </w:r>
      <w:r w:rsidR="00E26A9F" w:rsidRPr="00E26A9F">
        <w:rPr>
          <w:rFonts w:ascii="Times New Roman" w:hAnsi="Times New Roman" w:cs="Times New Roman"/>
          <w:bCs/>
          <w:sz w:val="24"/>
          <w:szCs w:val="24"/>
          <w:vertAlign w:val="superscript"/>
        </w:rPr>
        <w:t>e</w:t>
      </w:r>
      <w:r w:rsidR="00E26A9F">
        <w:rPr>
          <w:rFonts w:ascii="Times New Roman" w:hAnsi="Times New Roman" w:cs="Times New Roman"/>
          <w:bCs/>
          <w:sz w:val="24"/>
          <w:szCs w:val="24"/>
        </w:rPr>
        <w:t xml:space="preserve"> </w:t>
      </w:r>
      <w:r w:rsidRPr="00E70B4D">
        <w:rPr>
          <w:rFonts w:ascii="Times New Roman" w:hAnsi="Times New Roman" w:cs="Times New Roman"/>
          <w:bCs/>
          <w:sz w:val="24"/>
          <w:szCs w:val="24"/>
        </w:rPr>
        <w:t>R</w:t>
      </w:r>
      <w:r w:rsidR="00710E19" w:rsidRPr="00E70B4D">
        <w:rPr>
          <w:rFonts w:ascii="Times New Roman" w:hAnsi="Times New Roman" w:cs="Times New Roman"/>
          <w:bCs/>
          <w:sz w:val="24"/>
          <w:szCs w:val="24"/>
        </w:rPr>
        <w:t>ue</w:t>
      </w:r>
      <w:r w:rsidR="00D41661" w:rsidRPr="00E70B4D">
        <w:rPr>
          <w:rFonts w:ascii="Times New Roman" w:hAnsi="Times New Roman" w:cs="Times New Roman"/>
          <w:bCs/>
          <w:sz w:val="24"/>
          <w:szCs w:val="24"/>
        </w:rPr>
        <w:t xml:space="preserve">, </w:t>
      </w:r>
      <w:r w:rsidR="005E28B3" w:rsidRPr="00E70B4D">
        <w:rPr>
          <w:rFonts w:ascii="Times New Roman" w:hAnsi="Times New Roman" w:cs="Times New Roman"/>
          <w:bCs/>
          <w:sz w:val="24"/>
          <w:szCs w:val="24"/>
        </w:rPr>
        <w:t xml:space="preserve">Montréal </w:t>
      </w:r>
      <w:r w:rsidRPr="00E70B4D">
        <w:rPr>
          <w:rFonts w:ascii="Times New Roman" w:hAnsi="Times New Roman" w:cs="Times New Roman"/>
          <w:bCs/>
          <w:sz w:val="24"/>
          <w:szCs w:val="24"/>
        </w:rPr>
        <w:t>(</w:t>
      </w:r>
      <w:r w:rsidR="005E28B3" w:rsidRPr="00E70B4D">
        <w:rPr>
          <w:rFonts w:ascii="Times New Roman" w:hAnsi="Times New Roman" w:cs="Times New Roman"/>
          <w:bCs/>
          <w:sz w:val="24"/>
          <w:szCs w:val="24"/>
        </w:rPr>
        <w:t>Québec</w:t>
      </w:r>
      <w:r w:rsidRPr="00E70B4D">
        <w:rPr>
          <w:rFonts w:ascii="Times New Roman" w:hAnsi="Times New Roman" w:cs="Times New Roman"/>
          <w:bCs/>
          <w:sz w:val="24"/>
          <w:szCs w:val="24"/>
        </w:rPr>
        <w:t>)</w:t>
      </w:r>
      <w:r w:rsidR="00CB2990">
        <w:rPr>
          <w:rFonts w:ascii="Times New Roman" w:hAnsi="Times New Roman" w:cs="Times New Roman"/>
          <w:bCs/>
          <w:sz w:val="24"/>
          <w:szCs w:val="24"/>
        </w:rPr>
        <w:t>,</w:t>
      </w:r>
      <w:r w:rsidR="005E28B3" w:rsidRPr="00E70B4D">
        <w:rPr>
          <w:rFonts w:ascii="Times New Roman" w:hAnsi="Times New Roman" w:cs="Times New Roman"/>
          <w:bCs/>
          <w:sz w:val="24"/>
          <w:szCs w:val="24"/>
        </w:rPr>
        <w:t xml:space="preserve"> </w:t>
      </w:r>
      <w:r w:rsidR="00710E19" w:rsidRPr="00E70B4D">
        <w:rPr>
          <w:rFonts w:ascii="Times New Roman" w:hAnsi="Times New Roman" w:cs="Times New Roman"/>
          <w:bCs/>
          <w:sz w:val="24"/>
          <w:szCs w:val="24"/>
        </w:rPr>
        <w:t>H1Z 1L4</w:t>
      </w:r>
    </w:p>
    <w:p w:rsidR="00710E19" w:rsidRDefault="00710E19" w:rsidP="00B83A0E">
      <w:pPr>
        <w:spacing w:after="0" w:line="240" w:lineRule="auto"/>
        <w:jc w:val="center"/>
        <w:rPr>
          <w:rFonts w:ascii="Times New Roman" w:hAnsi="Times New Roman" w:cs="Times New Roman"/>
          <w:bCs/>
          <w:sz w:val="24"/>
          <w:szCs w:val="24"/>
          <w:lang w:val="fr-FR"/>
        </w:rPr>
      </w:pPr>
      <w:r w:rsidRPr="00E70B4D">
        <w:rPr>
          <w:rFonts w:ascii="Times New Roman" w:hAnsi="Times New Roman" w:cs="Times New Roman"/>
          <w:bCs/>
          <w:sz w:val="24"/>
          <w:szCs w:val="24"/>
          <w:lang w:val="fr-FR"/>
        </w:rPr>
        <w:t>514-</w:t>
      </w:r>
      <w:r w:rsidR="00B83A0E">
        <w:rPr>
          <w:rFonts w:ascii="Times New Roman" w:hAnsi="Times New Roman" w:cs="Times New Roman"/>
          <w:bCs/>
          <w:sz w:val="24"/>
          <w:szCs w:val="24"/>
          <w:lang w:val="fr-FR"/>
        </w:rPr>
        <w:t>294-3299</w:t>
      </w:r>
    </w:p>
    <w:p w:rsidR="00173F02" w:rsidRPr="00173F02" w:rsidRDefault="00D6028B" w:rsidP="00865B2D">
      <w:pPr>
        <w:spacing w:after="0" w:line="240" w:lineRule="auto"/>
        <w:jc w:val="center"/>
        <w:rPr>
          <w:rFonts w:ascii="Times New Roman" w:hAnsi="Times New Roman" w:cs="Times New Roman"/>
          <w:sz w:val="24"/>
          <w:szCs w:val="24"/>
        </w:rPr>
      </w:pPr>
      <w:hyperlink r:id="rId8" w:history="1">
        <w:r w:rsidR="00865B2D">
          <w:rPr>
            <w:rFonts w:ascii="Times New Roman" w:hAnsi="Times New Roman" w:cs="Times New Roman"/>
            <w:color w:val="0000FF"/>
            <w:sz w:val="24"/>
            <w:szCs w:val="24"/>
            <w:u w:val="single"/>
          </w:rPr>
          <w:t>ouryam@hotmail.com</w:t>
        </w:r>
      </w:hyperlink>
    </w:p>
    <w:p w:rsidR="00173F02" w:rsidRPr="00173F02" w:rsidRDefault="00173F02" w:rsidP="00173F02">
      <w:pPr>
        <w:spacing w:after="0" w:line="240" w:lineRule="auto"/>
        <w:jc w:val="center"/>
        <w:rPr>
          <w:rFonts w:ascii="Times New Roman" w:hAnsi="Times New Roman" w:cs="Times New Roman"/>
          <w:sz w:val="24"/>
          <w:szCs w:val="24"/>
        </w:rPr>
      </w:pPr>
    </w:p>
    <w:p w:rsidR="00173F02" w:rsidRPr="005C798C" w:rsidRDefault="00173F02" w:rsidP="005C798C">
      <w:pPr>
        <w:pStyle w:val="NoSpacing"/>
        <w:jc w:val="center"/>
        <w:rPr>
          <w:rFonts w:asciiTheme="majorBidi" w:hAnsiTheme="majorBidi" w:cstheme="majorBidi"/>
          <w:b/>
          <w:bCs/>
          <w:sz w:val="24"/>
          <w:szCs w:val="24"/>
          <w:lang w:val="fr-FR"/>
        </w:rPr>
      </w:pPr>
      <w:r w:rsidRPr="005C798C">
        <w:rPr>
          <w:rFonts w:asciiTheme="majorBidi" w:hAnsiTheme="majorBidi" w:cstheme="majorBidi"/>
          <w:b/>
          <w:bCs/>
          <w:sz w:val="24"/>
          <w:szCs w:val="24"/>
          <w:lang w:val="fr-FR"/>
        </w:rPr>
        <w:t>Chargé de cours à l</w:t>
      </w:r>
      <w:r w:rsidRPr="005C798C">
        <w:rPr>
          <w:rFonts w:asciiTheme="majorBidi" w:hAnsiTheme="majorBidi" w:cstheme="majorBidi"/>
          <w:b/>
          <w:bCs/>
          <w:sz w:val="24"/>
          <w:szCs w:val="24"/>
        </w:rPr>
        <w:t>’</w:t>
      </w:r>
      <w:r w:rsidRPr="005C798C">
        <w:rPr>
          <w:rFonts w:asciiTheme="majorBidi" w:hAnsiTheme="majorBidi" w:cstheme="majorBidi"/>
          <w:b/>
          <w:bCs/>
          <w:sz w:val="24"/>
          <w:szCs w:val="24"/>
          <w:lang w:val="fr-FR"/>
        </w:rPr>
        <w:t>Université de Sherbrooke.</w:t>
      </w:r>
    </w:p>
    <w:p w:rsidR="00173F02" w:rsidRPr="005C798C" w:rsidRDefault="00EA0FB1" w:rsidP="005C798C">
      <w:pPr>
        <w:pStyle w:val="NoSpacing"/>
        <w:jc w:val="center"/>
        <w:rPr>
          <w:rFonts w:asciiTheme="majorBidi" w:hAnsiTheme="majorBidi" w:cstheme="majorBidi"/>
          <w:b/>
          <w:bCs/>
          <w:sz w:val="24"/>
          <w:szCs w:val="24"/>
          <w:lang w:val="fr-FR"/>
        </w:rPr>
      </w:pPr>
      <w:r w:rsidRPr="005C798C">
        <w:rPr>
          <w:rFonts w:asciiTheme="majorBidi" w:hAnsiTheme="majorBidi" w:cstheme="majorBidi"/>
          <w:b/>
          <w:bCs/>
          <w:sz w:val="24"/>
          <w:szCs w:val="24"/>
          <w:lang w:val="fr-FR"/>
        </w:rPr>
        <w:t>Membre externe</w:t>
      </w:r>
      <w:r w:rsidR="00173F02" w:rsidRPr="005C798C">
        <w:rPr>
          <w:rFonts w:asciiTheme="majorBidi" w:hAnsiTheme="majorBidi" w:cstheme="majorBidi"/>
          <w:b/>
          <w:bCs/>
          <w:sz w:val="24"/>
          <w:szCs w:val="24"/>
          <w:lang w:val="fr-FR"/>
        </w:rPr>
        <w:t xml:space="preserve"> </w:t>
      </w:r>
      <w:r w:rsidRPr="005C798C">
        <w:rPr>
          <w:rFonts w:asciiTheme="majorBidi" w:hAnsiTheme="majorBidi" w:cstheme="majorBidi"/>
          <w:b/>
          <w:bCs/>
          <w:sz w:val="24"/>
          <w:szCs w:val="24"/>
          <w:lang w:val="fr-FR"/>
        </w:rPr>
        <w:t>de</w:t>
      </w:r>
      <w:r w:rsidR="00173F02" w:rsidRPr="005C798C">
        <w:rPr>
          <w:rFonts w:asciiTheme="majorBidi" w:hAnsiTheme="majorBidi" w:cstheme="majorBidi"/>
          <w:b/>
          <w:bCs/>
          <w:sz w:val="24"/>
          <w:szCs w:val="24"/>
          <w:lang w:val="fr-FR"/>
        </w:rPr>
        <w:t xml:space="preserve"> l’Observatoire du Moyen-Orient et l’Afrique du Nord (OMAN) à la Chaire Raoul-</w:t>
      </w:r>
      <w:proofErr w:type="spellStart"/>
      <w:r w:rsidR="00173F02" w:rsidRPr="005C798C">
        <w:rPr>
          <w:rFonts w:asciiTheme="majorBidi" w:hAnsiTheme="majorBidi" w:cstheme="majorBidi"/>
          <w:b/>
          <w:bCs/>
          <w:sz w:val="24"/>
          <w:szCs w:val="24"/>
          <w:lang w:val="fr-FR"/>
        </w:rPr>
        <w:t>Dandurand</w:t>
      </w:r>
      <w:proofErr w:type="spellEnd"/>
      <w:r w:rsidR="00173F02" w:rsidRPr="005C798C">
        <w:rPr>
          <w:rFonts w:asciiTheme="majorBidi" w:hAnsiTheme="majorBidi" w:cstheme="majorBidi"/>
          <w:b/>
          <w:bCs/>
          <w:sz w:val="24"/>
          <w:szCs w:val="24"/>
          <w:lang w:val="fr-FR"/>
        </w:rPr>
        <w:t xml:space="preserve"> en études stratégiques et diplomatiques de l’UQÀM</w:t>
      </w:r>
    </w:p>
    <w:p w:rsidR="006544D8" w:rsidRDefault="006544D8" w:rsidP="006544D8">
      <w:pPr>
        <w:pStyle w:val="NoSpacing"/>
        <w:rPr>
          <w:lang w:val="fr-FR"/>
        </w:rPr>
      </w:pPr>
    </w:p>
    <w:p w:rsidR="005C798C" w:rsidRDefault="005C798C" w:rsidP="00E70B4D">
      <w:pPr>
        <w:jc w:val="both"/>
        <w:rPr>
          <w:rFonts w:ascii="Times New Roman" w:hAnsi="Times New Roman" w:cs="Times New Roman"/>
          <w:b/>
          <w:bCs/>
          <w:i/>
          <w:iCs/>
          <w:sz w:val="24"/>
          <w:szCs w:val="24"/>
          <w:lang w:val="fr-FR"/>
        </w:rPr>
      </w:pPr>
    </w:p>
    <w:p w:rsidR="0098368D" w:rsidRPr="0098368D" w:rsidRDefault="001E058C" w:rsidP="00E70B4D">
      <w:pPr>
        <w:jc w:val="both"/>
        <w:rPr>
          <w:rFonts w:ascii="Times New Roman" w:hAnsi="Times New Roman" w:cs="Times New Roman"/>
          <w:b/>
          <w:bCs/>
          <w:i/>
          <w:iCs/>
          <w:sz w:val="24"/>
          <w:szCs w:val="24"/>
          <w:lang w:val="fr-FR"/>
        </w:rPr>
      </w:pPr>
      <w:r>
        <w:rPr>
          <w:rFonts w:ascii="Times New Roman" w:hAnsi="Times New Roman" w:cs="Times New Roman"/>
          <w:b/>
          <w:bCs/>
          <w:i/>
          <w:iCs/>
          <w:sz w:val="24"/>
          <w:szCs w:val="24"/>
          <w:lang w:val="fr-FR"/>
        </w:rPr>
        <w:t>Formation universitaire </w:t>
      </w:r>
    </w:p>
    <w:p w:rsidR="0098368D" w:rsidRPr="0098368D" w:rsidRDefault="00DC1B2C" w:rsidP="00D54B07">
      <w:pPr>
        <w:numPr>
          <w:ilvl w:val="0"/>
          <w:numId w:val="23"/>
        </w:numPr>
        <w:rPr>
          <w:rFonts w:ascii="Times New Roman" w:hAnsi="Times New Roman" w:cs="Times New Roman"/>
          <w:sz w:val="24"/>
          <w:szCs w:val="24"/>
          <w:lang w:val="fr-FR"/>
        </w:rPr>
      </w:pPr>
      <w:proofErr w:type="spellStart"/>
      <w:r>
        <w:rPr>
          <w:rFonts w:ascii="Times New Roman" w:hAnsi="Times New Roman" w:cs="Times New Roman"/>
          <w:sz w:val="24"/>
          <w:szCs w:val="24"/>
          <w:lang w:val="fr-FR"/>
        </w:rPr>
        <w:t>Ph</w:t>
      </w:r>
      <w:r w:rsidR="00D54B07">
        <w:rPr>
          <w:rFonts w:ascii="Times New Roman" w:hAnsi="Times New Roman" w:cs="Times New Roman"/>
          <w:sz w:val="24"/>
          <w:szCs w:val="24"/>
          <w:lang w:val="fr-FR"/>
        </w:rPr>
        <w:t>.</w:t>
      </w:r>
      <w:r>
        <w:rPr>
          <w:rFonts w:ascii="Times New Roman" w:hAnsi="Times New Roman" w:cs="Times New Roman"/>
          <w:sz w:val="24"/>
          <w:szCs w:val="24"/>
          <w:lang w:val="fr-FR"/>
        </w:rPr>
        <w:t>D</w:t>
      </w:r>
      <w:proofErr w:type="spellEnd"/>
      <w:r w:rsidR="00D54B07">
        <w:rPr>
          <w:rFonts w:ascii="Times New Roman" w:hAnsi="Times New Roman" w:cs="Times New Roman"/>
          <w:sz w:val="24"/>
          <w:szCs w:val="24"/>
          <w:lang w:val="fr-FR"/>
        </w:rPr>
        <w:t>.</w:t>
      </w:r>
      <w:r w:rsidR="0098368D" w:rsidRPr="0098368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en </w:t>
      </w:r>
      <w:r w:rsidR="00D54B07">
        <w:rPr>
          <w:rFonts w:ascii="Times New Roman" w:hAnsi="Times New Roman" w:cs="Times New Roman"/>
          <w:sz w:val="24"/>
          <w:szCs w:val="24"/>
          <w:lang w:val="fr-FR"/>
        </w:rPr>
        <w:t>Ét</w:t>
      </w:r>
      <w:r>
        <w:rPr>
          <w:rFonts w:ascii="Times New Roman" w:hAnsi="Times New Roman" w:cs="Times New Roman"/>
          <w:sz w:val="24"/>
          <w:szCs w:val="24"/>
          <w:lang w:val="fr-FR"/>
        </w:rPr>
        <w:t>udes religieuses de</w:t>
      </w:r>
      <w:r w:rsidR="00E54755">
        <w:rPr>
          <w:rFonts w:ascii="Times New Roman" w:hAnsi="Times New Roman" w:cs="Times New Roman"/>
          <w:sz w:val="24"/>
          <w:szCs w:val="24"/>
          <w:lang w:val="fr-FR"/>
        </w:rPr>
        <w:t xml:space="preserve"> l’Université de Sherbrooke, 2012</w:t>
      </w:r>
      <w:r w:rsidR="00CB2990">
        <w:rPr>
          <w:rFonts w:ascii="Times New Roman" w:hAnsi="Times New Roman" w:cs="Times New Roman"/>
          <w:sz w:val="24"/>
          <w:szCs w:val="24"/>
          <w:lang w:val="fr-FR"/>
        </w:rPr>
        <w:t>.</w:t>
      </w:r>
    </w:p>
    <w:p w:rsidR="00E54755" w:rsidRDefault="00E54755" w:rsidP="00E54755">
      <w:pPr>
        <w:numPr>
          <w:ilvl w:val="0"/>
          <w:numId w:val="23"/>
        </w:numPr>
        <w:rPr>
          <w:rFonts w:ascii="Times New Roman" w:hAnsi="Times New Roman" w:cs="Times New Roman"/>
          <w:sz w:val="24"/>
          <w:szCs w:val="24"/>
          <w:lang w:val="fr-FR"/>
        </w:rPr>
      </w:pPr>
      <w:r w:rsidRPr="0098368D">
        <w:rPr>
          <w:rFonts w:ascii="Times New Roman" w:hAnsi="Times New Roman" w:cs="Times New Roman"/>
          <w:sz w:val="24"/>
          <w:szCs w:val="24"/>
          <w:lang w:val="fr-FR"/>
        </w:rPr>
        <w:t>Maitrise en Science politique</w:t>
      </w:r>
      <w:r>
        <w:rPr>
          <w:rFonts w:ascii="Times New Roman" w:hAnsi="Times New Roman" w:cs="Times New Roman"/>
          <w:sz w:val="24"/>
          <w:szCs w:val="24"/>
          <w:lang w:val="fr-FR"/>
        </w:rPr>
        <w:t xml:space="preserve"> de l’UQAM, 2008</w:t>
      </w:r>
      <w:r w:rsidR="00CB2990">
        <w:rPr>
          <w:rFonts w:ascii="Times New Roman" w:hAnsi="Times New Roman" w:cs="Times New Roman"/>
          <w:sz w:val="24"/>
          <w:szCs w:val="24"/>
          <w:lang w:val="fr-FR"/>
        </w:rPr>
        <w:t>.</w:t>
      </w:r>
      <w:r w:rsidRPr="0098368D">
        <w:rPr>
          <w:rFonts w:ascii="Times New Roman" w:hAnsi="Times New Roman" w:cs="Times New Roman"/>
          <w:sz w:val="24"/>
          <w:szCs w:val="24"/>
          <w:lang w:val="fr-FR"/>
        </w:rPr>
        <w:t xml:space="preserve"> </w:t>
      </w:r>
    </w:p>
    <w:p w:rsidR="0098368D" w:rsidRDefault="0098368D" w:rsidP="00CF151B">
      <w:pPr>
        <w:numPr>
          <w:ilvl w:val="0"/>
          <w:numId w:val="23"/>
        </w:numPr>
        <w:rPr>
          <w:rFonts w:ascii="Times New Roman" w:hAnsi="Times New Roman" w:cs="Times New Roman"/>
          <w:sz w:val="24"/>
          <w:szCs w:val="24"/>
          <w:lang w:val="fr-FR"/>
        </w:rPr>
      </w:pPr>
      <w:r w:rsidRPr="0098368D">
        <w:rPr>
          <w:rFonts w:ascii="Times New Roman" w:hAnsi="Times New Roman" w:cs="Times New Roman"/>
          <w:sz w:val="24"/>
          <w:szCs w:val="24"/>
          <w:lang w:val="fr-FR"/>
        </w:rPr>
        <w:t>Licenc</w:t>
      </w:r>
      <w:r w:rsidR="00CF151B">
        <w:rPr>
          <w:rFonts w:ascii="Times New Roman" w:hAnsi="Times New Roman" w:cs="Times New Roman"/>
          <w:sz w:val="24"/>
          <w:szCs w:val="24"/>
          <w:lang w:val="fr-FR"/>
        </w:rPr>
        <w:t xml:space="preserve">e </w:t>
      </w:r>
      <w:r w:rsidRPr="0098368D">
        <w:rPr>
          <w:rFonts w:ascii="Times New Roman" w:hAnsi="Times New Roman" w:cs="Times New Roman"/>
          <w:sz w:val="24"/>
          <w:szCs w:val="24"/>
          <w:lang w:val="fr-FR"/>
        </w:rPr>
        <w:t>en droit public</w:t>
      </w:r>
      <w:r w:rsidR="00E54755">
        <w:rPr>
          <w:rFonts w:ascii="Times New Roman" w:hAnsi="Times New Roman" w:cs="Times New Roman"/>
          <w:sz w:val="24"/>
          <w:szCs w:val="24"/>
          <w:lang w:val="fr-FR"/>
        </w:rPr>
        <w:t xml:space="preserve"> de l’université Hassan II (Maroc)</w:t>
      </w:r>
      <w:r w:rsidRPr="0098368D">
        <w:rPr>
          <w:rFonts w:ascii="Times New Roman" w:hAnsi="Times New Roman" w:cs="Times New Roman"/>
          <w:sz w:val="24"/>
          <w:szCs w:val="24"/>
          <w:lang w:val="fr-FR"/>
        </w:rPr>
        <w:t>,</w:t>
      </w:r>
      <w:r w:rsidR="00E54755">
        <w:rPr>
          <w:rFonts w:ascii="Times New Roman" w:hAnsi="Times New Roman" w:cs="Times New Roman"/>
          <w:sz w:val="24"/>
          <w:szCs w:val="24"/>
          <w:lang w:val="fr-FR"/>
        </w:rPr>
        <w:t xml:space="preserve"> 20</w:t>
      </w:r>
      <w:r w:rsidR="007E5DF2">
        <w:rPr>
          <w:rFonts w:ascii="Times New Roman" w:hAnsi="Times New Roman" w:cs="Times New Roman"/>
          <w:sz w:val="24"/>
          <w:szCs w:val="24"/>
          <w:lang w:val="fr-FR"/>
        </w:rPr>
        <w:t>0</w:t>
      </w:r>
      <w:r w:rsidR="00E54755">
        <w:rPr>
          <w:rFonts w:ascii="Times New Roman" w:hAnsi="Times New Roman" w:cs="Times New Roman"/>
          <w:sz w:val="24"/>
          <w:szCs w:val="24"/>
          <w:lang w:val="fr-FR"/>
        </w:rPr>
        <w:t>2</w:t>
      </w:r>
      <w:r w:rsidR="00CB2990">
        <w:rPr>
          <w:rFonts w:ascii="Times New Roman" w:hAnsi="Times New Roman" w:cs="Times New Roman"/>
          <w:sz w:val="24"/>
          <w:szCs w:val="24"/>
          <w:lang w:val="fr-FR"/>
        </w:rPr>
        <w:t>.</w:t>
      </w:r>
    </w:p>
    <w:p w:rsidR="005C798C" w:rsidRDefault="005C798C" w:rsidP="005C798C">
      <w:pPr>
        <w:pStyle w:val="NoSpacing"/>
        <w:rPr>
          <w:lang w:val="fr-FR"/>
        </w:rPr>
      </w:pPr>
    </w:p>
    <w:p w:rsidR="002D544E" w:rsidRDefault="00F35ECA" w:rsidP="002D544E">
      <w:pPr>
        <w:jc w:val="both"/>
        <w:rPr>
          <w:rFonts w:ascii="Times New Roman" w:hAnsi="Times New Roman" w:cs="Times New Roman"/>
          <w:b/>
          <w:bCs/>
          <w:i/>
          <w:iCs/>
          <w:sz w:val="24"/>
          <w:szCs w:val="24"/>
          <w:lang w:val="fr-FR"/>
        </w:rPr>
      </w:pPr>
      <w:r>
        <w:rPr>
          <w:rFonts w:ascii="Times New Roman" w:hAnsi="Times New Roman" w:cs="Times New Roman"/>
          <w:b/>
          <w:bCs/>
          <w:i/>
          <w:iCs/>
          <w:sz w:val="24"/>
          <w:szCs w:val="24"/>
          <w:lang w:val="fr-FR"/>
        </w:rPr>
        <w:t>Expérience académique</w:t>
      </w:r>
      <w:r w:rsidR="001E058C">
        <w:rPr>
          <w:rFonts w:ascii="Times New Roman" w:hAnsi="Times New Roman" w:cs="Times New Roman"/>
          <w:b/>
          <w:bCs/>
          <w:i/>
          <w:iCs/>
          <w:sz w:val="24"/>
          <w:szCs w:val="24"/>
          <w:lang w:val="fr-FR"/>
        </w:rPr>
        <w:t> </w:t>
      </w:r>
    </w:p>
    <w:p w:rsidR="00716955" w:rsidRDefault="00716955" w:rsidP="00716955">
      <w:pPr>
        <w:numPr>
          <w:ilvl w:val="0"/>
          <w:numId w:val="23"/>
        </w:numPr>
        <w:spacing w:after="0" w:line="240" w:lineRule="auto"/>
        <w:jc w:val="both"/>
        <w:rPr>
          <w:rFonts w:ascii="Times New Roman" w:hAnsi="Times New Roman" w:cs="Times New Roman"/>
          <w:sz w:val="24"/>
          <w:szCs w:val="24"/>
          <w:lang w:val="fr-FR"/>
        </w:rPr>
      </w:pPr>
      <w:r w:rsidRPr="00716955">
        <w:rPr>
          <w:rFonts w:ascii="Times New Roman" w:hAnsi="Times New Roman" w:cs="Times New Roman"/>
          <w:sz w:val="24"/>
          <w:szCs w:val="24"/>
          <w:lang w:val="fr-FR"/>
        </w:rPr>
        <w:t xml:space="preserve">THL 757 </w:t>
      </w:r>
      <w:r>
        <w:rPr>
          <w:rFonts w:ascii="Times New Roman" w:hAnsi="Times New Roman" w:cs="Times New Roman"/>
          <w:sz w:val="24"/>
          <w:szCs w:val="24"/>
          <w:lang w:val="fr-FR"/>
        </w:rPr>
        <w:t>-</w:t>
      </w:r>
      <w:r w:rsidRPr="00716955">
        <w:rPr>
          <w:rFonts w:ascii="Times New Roman" w:hAnsi="Times New Roman" w:cs="Times New Roman"/>
          <w:sz w:val="24"/>
          <w:szCs w:val="24"/>
          <w:lang w:val="fr-FR"/>
        </w:rPr>
        <w:t xml:space="preserve"> Guerre, paix et religions</w:t>
      </w:r>
    </w:p>
    <w:p w:rsidR="00716955" w:rsidRDefault="00716955" w:rsidP="00716955">
      <w:pPr>
        <w:spacing w:after="0" w:line="240" w:lineRule="auto"/>
        <w:ind w:left="720"/>
        <w:jc w:val="both"/>
        <w:rPr>
          <w:rFonts w:ascii="Times New Roman" w:hAnsi="Times New Roman" w:cs="Times New Roman"/>
          <w:sz w:val="24"/>
          <w:szCs w:val="24"/>
          <w:lang w:val="fr-FR"/>
        </w:rPr>
      </w:pPr>
    </w:p>
    <w:p w:rsidR="00716955" w:rsidRPr="00716955" w:rsidRDefault="00716955" w:rsidP="00716955">
      <w:pPr>
        <w:spacing w:line="240" w:lineRule="auto"/>
        <w:ind w:left="1416" w:right="585"/>
        <w:jc w:val="both"/>
        <w:rPr>
          <w:rFonts w:ascii="Times New Roman" w:hAnsi="Times New Roman" w:cs="Times New Roman"/>
          <w:lang w:val="fr-FR"/>
        </w:rPr>
      </w:pPr>
      <w:r w:rsidRPr="00FD00CE">
        <w:rPr>
          <w:rFonts w:ascii="Times New Roman" w:hAnsi="Times New Roman" w:cs="Times New Roman"/>
          <w:lang w:val="fr-FR"/>
        </w:rPr>
        <w:t xml:space="preserve">Acquisition </w:t>
      </w:r>
      <w:r>
        <w:rPr>
          <w:rFonts w:ascii="Times New Roman" w:hAnsi="Times New Roman" w:cs="Times New Roman"/>
          <w:lang w:val="fr-FR"/>
        </w:rPr>
        <w:t>d’</w:t>
      </w:r>
      <w:r w:rsidRPr="00716955">
        <w:rPr>
          <w:rFonts w:ascii="Times New Roman" w:hAnsi="Times New Roman" w:cs="Times New Roman"/>
          <w:lang w:val="fr-FR"/>
        </w:rPr>
        <w:t xml:space="preserve">une compréhension critique des discours religieux et théologiques sur la guerre et la </w:t>
      </w:r>
      <w:r w:rsidRPr="00716955">
        <w:rPr>
          <w:rFonts w:ascii="Times New Roman" w:hAnsi="Times New Roman" w:cs="Times New Roman"/>
          <w:lang w:val="fr-FR"/>
        </w:rPr>
        <w:t>paix ;</w:t>
      </w:r>
      <w:r w:rsidRPr="00716955">
        <w:rPr>
          <w:rFonts w:ascii="Times New Roman" w:hAnsi="Times New Roman" w:cs="Times New Roman"/>
          <w:lang w:val="fr-FR"/>
        </w:rPr>
        <w:t xml:space="preserve"> interprét</w:t>
      </w:r>
      <w:r>
        <w:rPr>
          <w:rFonts w:ascii="Times New Roman" w:hAnsi="Times New Roman" w:cs="Times New Roman"/>
          <w:lang w:val="fr-FR"/>
        </w:rPr>
        <w:t>ation</w:t>
      </w:r>
      <w:r w:rsidRPr="00716955">
        <w:rPr>
          <w:rFonts w:ascii="Times New Roman" w:hAnsi="Times New Roman" w:cs="Times New Roman"/>
          <w:lang w:val="fr-FR"/>
        </w:rPr>
        <w:t xml:space="preserve"> </w:t>
      </w:r>
      <w:r>
        <w:rPr>
          <w:rFonts w:ascii="Times New Roman" w:hAnsi="Times New Roman" w:cs="Times New Roman"/>
          <w:lang w:val="fr-FR"/>
        </w:rPr>
        <w:t>d</w:t>
      </w:r>
      <w:r w:rsidRPr="00716955">
        <w:rPr>
          <w:rFonts w:ascii="Times New Roman" w:hAnsi="Times New Roman" w:cs="Times New Roman"/>
          <w:lang w:val="fr-FR"/>
        </w:rPr>
        <w:t>es dynamiques de violence et les mouvements de pacifisme qui caractérisent les groupes religieux aujourd'hui.</w:t>
      </w:r>
      <w:r>
        <w:rPr>
          <w:rFonts w:ascii="Times New Roman" w:hAnsi="Times New Roman" w:cs="Times New Roman"/>
          <w:lang w:val="fr-FR"/>
        </w:rPr>
        <w:t xml:space="preserve"> Analyse</w:t>
      </w:r>
      <w:r w:rsidRPr="00716955">
        <w:rPr>
          <w:rFonts w:ascii="Times New Roman" w:hAnsi="Times New Roman" w:cs="Times New Roman"/>
          <w:lang w:val="fr-FR"/>
        </w:rPr>
        <w:t xml:space="preserve"> de manière comparatiste les théologies de divers systèmes religieux sur la guerre et la paix. Il mettra en perspective leur contribution à la résolution pacifique de conflits et analysera également les arguments qui favorisent l'action religieuse guerrière et violente.</w:t>
      </w:r>
    </w:p>
    <w:p w:rsidR="00D61320" w:rsidRDefault="00D61320" w:rsidP="00716955">
      <w:pPr>
        <w:numPr>
          <w:ilvl w:val="0"/>
          <w:numId w:val="23"/>
        </w:numPr>
        <w:spacing w:after="0" w:line="240" w:lineRule="auto"/>
        <w:jc w:val="both"/>
        <w:rPr>
          <w:rFonts w:ascii="Times New Roman" w:hAnsi="Times New Roman" w:cs="Times New Roman"/>
          <w:sz w:val="24"/>
          <w:szCs w:val="24"/>
          <w:lang w:val="fr-FR"/>
        </w:rPr>
      </w:pPr>
      <w:r w:rsidRPr="00D61320">
        <w:rPr>
          <w:rFonts w:ascii="Times New Roman" w:hAnsi="Times New Roman" w:cs="Times New Roman"/>
          <w:sz w:val="24"/>
          <w:szCs w:val="24"/>
          <w:lang w:val="fr-FR"/>
        </w:rPr>
        <w:t xml:space="preserve">GEP701 Savoir </w:t>
      </w:r>
      <w:proofErr w:type="gramStart"/>
      <w:r w:rsidRPr="00D61320">
        <w:rPr>
          <w:rFonts w:ascii="Times New Roman" w:hAnsi="Times New Roman" w:cs="Times New Roman"/>
          <w:sz w:val="24"/>
          <w:szCs w:val="24"/>
          <w:lang w:val="fr-FR"/>
        </w:rPr>
        <w:t>juger</w:t>
      </w:r>
      <w:proofErr w:type="gramEnd"/>
      <w:r w:rsidRPr="00D61320">
        <w:rPr>
          <w:rFonts w:ascii="Times New Roman" w:hAnsi="Times New Roman" w:cs="Times New Roman"/>
          <w:sz w:val="24"/>
          <w:szCs w:val="24"/>
          <w:lang w:val="fr-FR"/>
        </w:rPr>
        <w:t xml:space="preserve"> : dilemmes des valeurs, École de politique appliquée, Université de Sherbrooke</w:t>
      </w:r>
      <w:r>
        <w:rPr>
          <w:rFonts w:ascii="Times New Roman" w:hAnsi="Times New Roman" w:cs="Times New Roman"/>
          <w:sz w:val="24"/>
          <w:szCs w:val="24"/>
          <w:lang w:val="fr-FR"/>
        </w:rPr>
        <w:t>.</w:t>
      </w:r>
    </w:p>
    <w:p w:rsidR="00FD00CE" w:rsidRDefault="00FD00CE" w:rsidP="00FD00CE">
      <w:pPr>
        <w:spacing w:after="0" w:line="240" w:lineRule="auto"/>
        <w:ind w:left="720"/>
        <w:jc w:val="both"/>
        <w:rPr>
          <w:rFonts w:ascii="Times New Roman" w:hAnsi="Times New Roman" w:cs="Times New Roman"/>
          <w:sz w:val="24"/>
          <w:szCs w:val="24"/>
          <w:lang w:val="fr-FR"/>
        </w:rPr>
      </w:pPr>
    </w:p>
    <w:p w:rsidR="00D61320" w:rsidRPr="00CE769C" w:rsidRDefault="00FD00CE" w:rsidP="00CE769C">
      <w:pPr>
        <w:spacing w:line="240" w:lineRule="auto"/>
        <w:ind w:left="1416" w:right="585"/>
        <w:jc w:val="both"/>
        <w:rPr>
          <w:rFonts w:ascii="Times New Roman" w:hAnsi="Times New Roman" w:cs="Times New Roman"/>
          <w:lang w:val="fr-FR"/>
        </w:rPr>
      </w:pPr>
      <w:r w:rsidRPr="00FD00CE">
        <w:rPr>
          <w:rFonts w:ascii="Times New Roman" w:hAnsi="Times New Roman" w:cs="Times New Roman"/>
          <w:lang w:val="fr-FR"/>
        </w:rPr>
        <w:t>Acquisition des différentes compétences relatives à l'éthique et aux valeurs. Compréhension des comportements des citoyens dans une société démocratique face à des choix informés, moraux et responsables. Pouvoir décisionnel, codes d'éthique, code de déontologie, charte des valeurs, culture organisationnelle. Reproduction d'environnement propice pour expérimenter les comportements des leaders publics en exercice de confrontation face à des dilemmes éthiques.</w:t>
      </w:r>
    </w:p>
    <w:p w:rsidR="00D61320" w:rsidRDefault="00716955" w:rsidP="00D61320">
      <w:pPr>
        <w:numPr>
          <w:ilvl w:val="0"/>
          <w:numId w:val="23"/>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REL219 - </w:t>
      </w:r>
      <w:r w:rsidR="00D61320" w:rsidRPr="00D61320">
        <w:rPr>
          <w:rFonts w:ascii="Times New Roman" w:hAnsi="Times New Roman" w:cs="Times New Roman"/>
          <w:sz w:val="24"/>
          <w:szCs w:val="24"/>
          <w:lang w:val="fr-FR"/>
        </w:rPr>
        <w:t>Géopolitique de l'énergie, École de politique appliquée Université de Sherbrooke</w:t>
      </w:r>
      <w:r w:rsidR="00D61320">
        <w:rPr>
          <w:rFonts w:ascii="Times New Roman" w:hAnsi="Times New Roman" w:cs="Times New Roman"/>
          <w:sz w:val="24"/>
          <w:szCs w:val="24"/>
          <w:lang w:val="fr-FR"/>
        </w:rPr>
        <w:t>.</w:t>
      </w:r>
    </w:p>
    <w:p w:rsidR="00CE769C" w:rsidRDefault="00CE769C" w:rsidP="00CE769C">
      <w:pPr>
        <w:spacing w:after="0" w:line="240" w:lineRule="auto"/>
        <w:ind w:left="720"/>
        <w:jc w:val="both"/>
        <w:rPr>
          <w:rFonts w:ascii="Times New Roman" w:hAnsi="Times New Roman" w:cs="Times New Roman"/>
          <w:sz w:val="24"/>
          <w:szCs w:val="24"/>
          <w:lang w:val="fr-FR"/>
        </w:rPr>
      </w:pPr>
    </w:p>
    <w:p w:rsidR="00CE769C" w:rsidRDefault="00CE769C" w:rsidP="00CE769C">
      <w:pPr>
        <w:spacing w:line="240" w:lineRule="auto"/>
        <w:ind w:left="1416" w:right="585"/>
        <w:jc w:val="both"/>
        <w:rPr>
          <w:rFonts w:ascii="Times New Roman" w:hAnsi="Times New Roman" w:cs="Times New Roman"/>
          <w:lang w:val="fr-FR"/>
        </w:rPr>
      </w:pPr>
      <w:r w:rsidRPr="00CE769C">
        <w:rPr>
          <w:rFonts w:ascii="Times New Roman" w:hAnsi="Times New Roman" w:cs="Times New Roman"/>
          <w:lang w:val="fr-FR"/>
        </w:rPr>
        <w:t>L’évolution des différents enjeux et conflits nationaux et internationaux liés à la production et à l’approvisionnement énergétiques. Cadres nationaux et internationaux des enjeux énergétiques. Acteurs nationaux et internationaux participant à la définition des politiques énergétiques. La politique énergétique canadienne.</w:t>
      </w:r>
    </w:p>
    <w:p w:rsidR="005C798C" w:rsidRDefault="005C798C" w:rsidP="00CE769C">
      <w:pPr>
        <w:spacing w:line="240" w:lineRule="auto"/>
        <w:ind w:left="1416" w:right="585"/>
        <w:jc w:val="both"/>
        <w:rPr>
          <w:rFonts w:ascii="Times New Roman" w:hAnsi="Times New Roman" w:cs="Times New Roman"/>
          <w:lang w:val="fr-FR"/>
        </w:rPr>
      </w:pPr>
    </w:p>
    <w:p w:rsidR="005C798C" w:rsidRPr="00CE769C" w:rsidRDefault="005C798C" w:rsidP="00CE769C">
      <w:pPr>
        <w:spacing w:line="240" w:lineRule="auto"/>
        <w:ind w:left="1416" w:right="585"/>
        <w:jc w:val="both"/>
        <w:rPr>
          <w:rFonts w:ascii="Times New Roman" w:hAnsi="Times New Roman" w:cs="Times New Roman"/>
          <w:lang w:val="fr-FR"/>
        </w:rPr>
      </w:pPr>
    </w:p>
    <w:p w:rsidR="005C798C" w:rsidRDefault="005C798C" w:rsidP="005C798C">
      <w:pPr>
        <w:spacing w:after="0" w:line="240" w:lineRule="auto"/>
        <w:ind w:left="720"/>
        <w:jc w:val="both"/>
        <w:rPr>
          <w:rFonts w:ascii="Times New Roman" w:hAnsi="Times New Roman" w:cs="Times New Roman"/>
          <w:sz w:val="24"/>
          <w:szCs w:val="24"/>
          <w:lang w:val="fr-FR"/>
        </w:rPr>
      </w:pPr>
    </w:p>
    <w:p w:rsidR="00D61320" w:rsidRDefault="00D61320" w:rsidP="00D61320">
      <w:pPr>
        <w:numPr>
          <w:ilvl w:val="0"/>
          <w:numId w:val="23"/>
        </w:numPr>
        <w:spacing w:after="0" w:line="240" w:lineRule="auto"/>
        <w:jc w:val="both"/>
        <w:rPr>
          <w:rFonts w:ascii="Times New Roman" w:hAnsi="Times New Roman" w:cs="Times New Roman"/>
          <w:sz w:val="24"/>
          <w:szCs w:val="24"/>
          <w:lang w:val="fr-FR"/>
        </w:rPr>
      </w:pPr>
      <w:r w:rsidRPr="00D61320">
        <w:rPr>
          <w:rFonts w:ascii="Times New Roman" w:hAnsi="Times New Roman" w:cs="Times New Roman"/>
          <w:sz w:val="24"/>
          <w:szCs w:val="24"/>
          <w:lang w:val="fr-FR"/>
        </w:rPr>
        <w:t xml:space="preserve">REL256 </w:t>
      </w:r>
      <w:r w:rsidR="00716955">
        <w:rPr>
          <w:rFonts w:ascii="Times New Roman" w:hAnsi="Times New Roman" w:cs="Times New Roman"/>
          <w:sz w:val="24"/>
          <w:szCs w:val="24"/>
          <w:lang w:val="fr-FR"/>
        </w:rPr>
        <w:t xml:space="preserve">- </w:t>
      </w:r>
      <w:r w:rsidRPr="00D61320">
        <w:rPr>
          <w:rFonts w:ascii="Times New Roman" w:hAnsi="Times New Roman" w:cs="Times New Roman"/>
          <w:sz w:val="24"/>
          <w:szCs w:val="24"/>
          <w:lang w:val="fr-FR"/>
        </w:rPr>
        <w:t>Les systèmes politiques du Moyen-Orient, École de politique appliquée Université de Sherbrooke</w:t>
      </w:r>
      <w:r>
        <w:rPr>
          <w:rFonts w:ascii="Times New Roman" w:hAnsi="Times New Roman" w:cs="Times New Roman"/>
          <w:sz w:val="24"/>
          <w:szCs w:val="24"/>
          <w:lang w:val="fr-FR"/>
        </w:rPr>
        <w:t>.</w:t>
      </w:r>
    </w:p>
    <w:p w:rsidR="00CE769C" w:rsidRDefault="00CE769C" w:rsidP="00CE769C">
      <w:pPr>
        <w:pStyle w:val="NoSpacing"/>
        <w:rPr>
          <w:lang w:val="fr-FR"/>
        </w:rPr>
      </w:pPr>
    </w:p>
    <w:p w:rsidR="00CE769C" w:rsidRPr="00CE769C" w:rsidRDefault="00CE769C" w:rsidP="00CE769C">
      <w:pPr>
        <w:spacing w:line="240" w:lineRule="auto"/>
        <w:ind w:left="1416" w:right="585"/>
        <w:jc w:val="both"/>
        <w:rPr>
          <w:rFonts w:ascii="Times New Roman" w:hAnsi="Times New Roman" w:cs="Times New Roman"/>
          <w:lang w:val="fr-FR"/>
        </w:rPr>
      </w:pPr>
      <w:r w:rsidRPr="00CE769C">
        <w:rPr>
          <w:rFonts w:ascii="Times New Roman" w:hAnsi="Times New Roman" w:cs="Times New Roman"/>
          <w:lang w:val="fr-FR"/>
        </w:rPr>
        <w:t xml:space="preserve">Tenant compte des facteurs historiques des idéologies (panislamisme et panarabisme) et les caractéristiques de la région du Moyen-Orient, le cours étudie les structures des États en fonction des facteurs clefs que sont la modernité, la tradition, la religion, le nationalisme, le fondamentalisme, le libéralisme et la démocratie. </w:t>
      </w:r>
    </w:p>
    <w:p w:rsidR="00D61320" w:rsidRDefault="00D61320" w:rsidP="00D61320">
      <w:pPr>
        <w:numPr>
          <w:ilvl w:val="0"/>
          <w:numId w:val="23"/>
        </w:numPr>
        <w:spacing w:after="0" w:line="240" w:lineRule="auto"/>
        <w:jc w:val="both"/>
        <w:rPr>
          <w:rFonts w:ascii="Times New Roman" w:hAnsi="Times New Roman" w:cs="Times New Roman"/>
          <w:sz w:val="24"/>
          <w:szCs w:val="24"/>
          <w:lang w:val="fr-FR"/>
        </w:rPr>
      </w:pPr>
      <w:r w:rsidRPr="00D61320">
        <w:rPr>
          <w:rFonts w:ascii="Times New Roman" w:hAnsi="Times New Roman" w:cs="Times New Roman"/>
          <w:sz w:val="24"/>
          <w:szCs w:val="24"/>
          <w:lang w:val="fr-FR"/>
        </w:rPr>
        <w:t xml:space="preserve">POL724 </w:t>
      </w:r>
      <w:r w:rsidR="00716955">
        <w:rPr>
          <w:rFonts w:ascii="Times New Roman" w:hAnsi="Times New Roman" w:cs="Times New Roman"/>
          <w:sz w:val="24"/>
          <w:szCs w:val="24"/>
          <w:lang w:val="fr-FR"/>
        </w:rPr>
        <w:t xml:space="preserve">- </w:t>
      </w:r>
      <w:r w:rsidRPr="00D61320">
        <w:rPr>
          <w:rFonts w:ascii="Times New Roman" w:hAnsi="Times New Roman" w:cs="Times New Roman"/>
          <w:sz w:val="24"/>
          <w:szCs w:val="24"/>
          <w:lang w:val="fr-FR"/>
        </w:rPr>
        <w:t>Prise de décision et enjeux éthiques, École de politique appliquée Université de Sherbrooke</w:t>
      </w:r>
      <w:r>
        <w:rPr>
          <w:rFonts w:ascii="Times New Roman" w:hAnsi="Times New Roman" w:cs="Times New Roman"/>
          <w:sz w:val="24"/>
          <w:szCs w:val="24"/>
          <w:lang w:val="fr-FR"/>
        </w:rPr>
        <w:t>.</w:t>
      </w:r>
    </w:p>
    <w:p w:rsidR="00D61320" w:rsidRDefault="00D61320" w:rsidP="00D61320">
      <w:pPr>
        <w:spacing w:after="0" w:line="240" w:lineRule="auto"/>
        <w:ind w:left="720"/>
        <w:jc w:val="both"/>
        <w:rPr>
          <w:rFonts w:ascii="Times New Roman" w:hAnsi="Times New Roman" w:cs="Times New Roman"/>
          <w:sz w:val="24"/>
          <w:szCs w:val="24"/>
          <w:lang w:val="fr-FR"/>
        </w:rPr>
      </w:pPr>
    </w:p>
    <w:p w:rsidR="00CE769C" w:rsidRPr="00CE769C" w:rsidRDefault="00CE769C" w:rsidP="00CE769C">
      <w:pPr>
        <w:spacing w:line="240" w:lineRule="auto"/>
        <w:ind w:left="1416" w:right="585"/>
        <w:jc w:val="both"/>
        <w:rPr>
          <w:rFonts w:ascii="Times New Roman" w:hAnsi="Times New Roman" w:cs="Times New Roman"/>
          <w:lang w:val="fr-FR"/>
        </w:rPr>
      </w:pPr>
      <w:r w:rsidRPr="00CE769C">
        <w:rPr>
          <w:rFonts w:ascii="Times New Roman" w:hAnsi="Times New Roman" w:cs="Times New Roman"/>
          <w:lang w:val="fr-FR"/>
        </w:rPr>
        <w:t>Lois, jugements des tribunaux, codes de déontologie. Distinctions entre les finalités et les stratégies, entre les situations de coopération et les situations de confrontation/compétition. Approche institutionnelle, administrative et commerciale. Théories des problématiques éthiques. Inventaires des outils pour juger du comportement éthique des décideurs politiques. Études de cas du présent et études de cas classiques.</w:t>
      </w:r>
    </w:p>
    <w:p w:rsidR="00D61320" w:rsidRDefault="00D61320" w:rsidP="00D61320">
      <w:pPr>
        <w:numPr>
          <w:ilvl w:val="0"/>
          <w:numId w:val="23"/>
        </w:numPr>
        <w:spacing w:after="0" w:line="240" w:lineRule="auto"/>
        <w:jc w:val="both"/>
        <w:rPr>
          <w:rFonts w:ascii="Times New Roman" w:hAnsi="Times New Roman" w:cs="Times New Roman"/>
          <w:sz w:val="24"/>
          <w:szCs w:val="24"/>
          <w:lang w:val="fr-FR"/>
        </w:rPr>
      </w:pPr>
      <w:r w:rsidRPr="00D61320">
        <w:rPr>
          <w:rFonts w:ascii="Times New Roman" w:hAnsi="Times New Roman" w:cs="Times New Roman"/>
          <w:sz w:val="24"/>
          <w:szCs w:val="24"/>
          <w:lang w:val="fr-FR"/>
        </w:rPr>
        <w:t xml:space="preserve">SHR888 </w:t>
      </w:r>
      <w:r w:rsidR="00716955">
        <w:rPr>
          <w:rFonts w:ascii="Times New Roman" w:hAnsi="Times New Roman" w:cs="Times New Roman"/>
          <w:sz w:val="24"/>
          <w:szCs w:val="24"/>
          <w:lang w:val="fr-FR"/>
        </w:rPr>
        <w:t xml:space="preserve">- </w:t>
      </w:r>
      <w:r w:rsidRPr="00D61320">
        <w:rPr>
          <w:rFonts w:ascii="Times New Roman" w:hAnsi="Times New Roman" w:cs="Times New Roman"/>
          <w:sz w:val="24"/>
          <w:szCs w:val="24"/>
          <w:lang w:val="fr-FR"/>
        </w:rPr>
        <w:t>L'islam dans l'Occident contemporain, Faculté de théologie et d’Études religieuses, Université de Sherbrooke)</w:t>
      </w:r>
      <w:r>
        <w:rPr>
          <w:rFonts w:ascii="Times New Roman" w:hAnsi="Times New Roman" w:cs="Times New Roman"/>
          <w:sz w:val="24"/>
          <w:szCs w:val="24"/>
          <w:lang w:val="fr-FR"/>
        </w:rPr>
        <w:t>.</w:t>
      </w:r>
    </w:p>
    <w:p w:rsidR="00CE769C" w:rsidRDefault="00CE769C" w:rsidP="00CE769C">
      <w:pPr>
        <w:spacing w:after="0" w:line="240" w:lineRule="auto"/>
        <w:ind w:left="720"/>
        <w:jc w:val="both"/>
        <w:rPr>
          <w:rFonts w:ascii="Times New Roman" w:hAnsi="Times New Roman" w:cs="Times New Roman"/>
          <w:sz w:val="24"/>
          <w:szCs w:val="24"/>
          <w:lang w:val="fr-FR"/>
        </w:rPr>
      </w:pPr>
    </w:p>
    <w:p w:rsidR="00CE769C" w:rsidRPr="00CE769C" w:rsidRDefault="00CE769C" w:rsidP="00CE769C">
      <w:pPr>
        <w:spacing w:line="240" w:lineRule="auto"/>
        <w:ind w:left="1416" w:right="585"/>
        <w:jc w:val="both"/>
        <w:rPr>
          <w:rFonts w:ascii="Times New Roman" w:hAnsi="Times New Roman" w:cs="Times New Roman"/>
          <w:lang w:val="fr-FR"/>
        </w:rPr>
      </w:pPr>
      <w:r w:rsidRPr="00CE769C">
        <w:rPr>
          <w:rFonts w:ascii="Times New Roman" w:hAnsi="Times New Roman" w:cs="Times New Roman"/>
          <w:lang w:val="fr-FR"/>
        </w:rPr>
        <w:t>Le processus de l'implantation de l'islam dans les pays occidentaux. Les modalités d'adaptation et les manifestations de cette religion et de ses adeptes dans les pays d'accueil. Étude des cas portant sur des situations de confrontations normatives de nature culturelle et religieuse. Réflexion en profondeur sur le débat engagé par des intellectuels musulmans « occidentaux » et leurs réponses diverses aux idéaux et valeurs de la modernité fondant l’espace public et culturel en Occident.</w:t>
      </w:r>
    </w:p>
    <w:p w:rsidR="00D61320" w:rsidRDefault="00D61320" w:rsidP="00D61320">
      <w:pPr>
        <w:numPr>
          <w:ilvl w:val="0"/>
          <w:numId w:val="23"/>
        </w:numPr>
        <w:spacing w:after="0" w:line="240" w:lineRule="auto"/>
        <w:jc w:val="both"/>
        <w:rPr>
          <w:rFonts w:ascii="Times New Roman" w:hAnsi="Times New Roman" w:cs="Times New Roman"/>
          <w:sz w:val="24"/>
          <w:szCs w:val="24"/>
          <w:lang w:val="fr-FR"/>
        </w:rPr>
      </w:pPr>
      <w:r w:rsidRPr="00D61320">
        <w:rPr>
          <w:rFonts w:ascii="Times New Roman" w:hAnsi="Times New Roman" w:cs="Times New Roman"/>
          <w:sz w:val="24"/>
          <w:szCs w:val="24"/>
          <w:lang w:val="fr-FR"/>
        </w:rPr>
        <w:t xml:space="preserve">ECS3530 </w:t>
      </w:r>
      <w:r w:rsidR="00716955">
        <w:rPr>
          <w:rFonts w:ascii="Times New Roman" w:hAnsi="Times New Roman" w:cs="Times New Roman"/>
          <w:sz w:val="24"/>
          <w:szCs w:val="24"/>
          <w:lang w:val="fr-FR"/>
        </w:rPr>
        <w:t xml:space="preserve">- </w:t>
      </w:r>
      <w:r w:rsidRPr="00D61320">
        <w:rPr>
          <w:rFonts w:ascii="Times New Roman" w:hAnsi="Times New Roman" w:cs="Times New Roman"/>
          <w:sz w:val="24"/>
          <w:szCs w:val="24"/>
          <w:lang w:val="fr-FR"/>
        </w:rPr>
        <w:t>Terrorisme et conflits, École d'études de conflits, Université Saint-Paul</w:t>
      </w:r>
      <w:r>
        <w:rPr>
          <w:rFonts w:ascii="Times New Roman" w:hAnsi="Times New Roman" w:cs="Times New Roman"/>
          <w:sz w:val="24"/>
          <w:szCs w:val="24"/>
          <w:lang w:val="fr-FR"/>
        </w:rPr>
        <w:t>.</w:t>
      </w:r>
    </w:p>
    <w:p w:rsidR="00CE769C" w:rsidRDefault="00CE769C" w:rsidP="00CE769C">
      <w:pPr>
        <w:spacing w:after="0" w:line="240" w:lineRule="auto"/>
        <w:ind w:left="720"/>
        <w:jc w:val="both"/>
        <w:rPr>
          <w:rFonts w:ascii="Times New Roman" w:hAnsi="Times New Roman" w:cs="Times New Roman"/>
          <w:sz w:val="24"/>
          <w:szCs w:val="24"/>
          <w:lang w:val="fr-FR"/>
        </w:rPr>
      </w:pPr>
    </w:p>
    <w:p w:rsidR="00CE769C" w:rsidRPr="00DA44BD" w:rsidRDefault="00DA44BD" w:rsidP="006544D8">
      <w:pPr>
        <w:spacing w:line="240" w:lineRule="auto"/>
        <w:ind w:left="1416" w:right="585"/>
        <w:jc w:val="both"/>
        <w:rPr>
          <w:rFonts w:ascii="Times New Roman" w:hAnsi="Times New Roman" w:cs="Times New Roman"/>
          <w:lang w:val="fr-FR"/>
        </w:rPr>
      </w:pPr>
      <w:r w:rsidRPr="00DA44BD">
        <w:rPr>
          <w:rFonts w:ascii="Times New Roman" w:hAnsi="Times New Roman" w:cs="Times New Roman"/>
          <w:lang w:val="fr-FR"/>
        </w:rPr>
        <w:t>Mettre en lumière les défis et les enjeux du phénomène du terrorisme</w:t>
      </w:r>
      <w:r>
        <w:rPr>
          <w:rFonts w:ascii="Times New Roman" w:hAnsi="Times New Roman" w:cs="Times New Roman"/>
          <w:lang w:val="fr-FR"/>
        </w:rPr>
        <w:t xml:space="preserve"> </w:t>
      </w:r>
      <w:r w:rsidRPr="00DA44BD">
        <w:rPr>
          <w:rFonts w:ascii="Times New Roman" w:hAnsi="Times New Roman" w:cs="Times New Roman"/>
          <w:lang w:val="fr-FR"/>
        </w:rPr>
        <w:t xml:space="preserve">dans ses expressions idéologiques, politiques et religieuses. </w:t>
      </w:r>
      <w:r w:rsidR="006544D8">
        <w:rPr>
          <w:rFonts w:ascii="Times New Roman" w:hAnsi="Times New Roman" w:cs="Times New Roman"/>
          <w:lang w:val="fr-FR"/>
        </w:rPr>
        <w:t>P</w:t>
      </w:r>
      <w:r w:rsidRPr="00DA44BD">
        <w:rPr>
          <w:rFonts w:ascii="Times New Roman" w:hAnsi="Times New Roman" w:cs="Times New Roman"/>
          <w:lang w:val="fr-FR"/>
        </w:rPr>
        <w:t>rincipalement analysé le terrorisme islamiste. Les liens seront faits avec le texte religieux et l’histoire de l'islam, pour mener une réflexion analytique approfondie sur les liens entre terrorisme d’une part et les conflits et les idéologies d’autre part. À travers une analyse d’un certain nombre d’idées relatives à plusieurs disciplines, seront traités les fondements conceptuels du terrorisme actuel, ainsi que les idéologies derrière ce phénomène. Ce qui permettra d’avoir une meilleure compréhension des nouveaux enjeux sécuritaires.</w:t>
      </w:r>
    </w:p>
    <w:p w:rsidR="00D61320" w:rsidRPr="00D61320" w:rsidRDefault="00D61320" w:rsidP="00D61320">
      <w:pPr>
        <w:spacing w:after="0" w:line="240" w:lineRule="auto"/>
        <w:ind w:left="720"/>
        <w:jc w:val="both"/>
        <w:rPr>
          <w:rFonts w:ascii="Times New Roman" w:hAnsi="Times New Roman" w:cs="Times New Roman"/>
          <w:sz w:val="24"/>
          <w:szCs w:val="24"/>
          <w:lang w:val="fr-FR"/>
        </w:rPr>
      </w:pPr>
    </w:p>
    <w:p w:rsidR="002D544E" w:rsidRPr="00CE769C" w:rsidRDefault="00D61320" w:rsidP="00D61320">
      <w:pPr>
        <w:numPr>
          <w:ilvl w:val="0"/>
          <w:numId w:val="23"/>
        </w:numPr>
        <w:spacing w:after="0" w:line="240" w:lineRule="auto"/>
        <w:jc w:val="both"/>
        <w:rPr>
          <w:rFonts w:ascii="Times New Roman" w:hAnsi="Times New Roman" w:cs="Times New Roman"/>
          <w:b/>
          <w:bCs/>
          <w:i/>
          <w:iCs/>
          <w:sz w:val="24"/>
          <w:szCs w:val="24"/>
          <w:lang w:val="fr-FR"/>
        </w:rPr>
      </w:pPr>
      <w:r w:rsidRPr="00D61320">
        <w:rPr>
          <w:rFonts w:ascii="Times New Roman" w:hAnsi="Times New Roman" w:cs="Times New Roman"/>
          <w:sz w:val="24"/>
          <w:szCs w:val="24"/>
          <w:lang w:val="fr-FR"/>
        </w:rPr>
        <w:t xml:space="preserve">ECH4750 </w:t>
      </w:r>
      <w:r w:rsidR="00716955">
        <w:rPr>
          <w:rFonts w:ascii="Times New Roman" w:hAnsi="Times New Roman" w:cs="Times New Roman"/>
          <w:sz w:val="24"/>
          <w:szCs w:val="24"/>
          <w:lang w:val="fr-FR"/>
        </w:rPr>
        <w:t xml:space="preserve">- </w:t>
      </w:r>
      <w:r w:rsidRPr="00D61320">
        <w:rPr>
          <w:rFonts w:ascii="Times New Roman" w:hAnsi="Times New Roman" w:cs="Times New Roman"/>
          <w:sz w:val="24"/>
          <w:szCs w:val="24"/>
          <w:lang w:val="fr-FR"/>
        </w:rPr>
        <w:t>Conflits et processus de paix au Moyen-Orient, école supérieure d'affaires publiques et internationales, Université d'Ottawa</w:t>
      </w:r>
      <w:r>
        <w:rPr>
          <w:rFonts w:ascii="Times New Roman" w:hAnsi="Times New Roman" w:cs="Times New Roman"/>
          <w:sz w:val="24"/>
          <w:szCs w:val="24"/>
          <w:lang w:val="fr-FR"/>
        </w:rPr>
        <w:t>.</w:t>
      </w:r>
    </w:p>
    <w:p w:rsidR="00CE769C" w:rsidRDefault="00CE769C" w:rsidP="00CE769C">
      <w:pPr>
        <w:spacing w:after="0" w:line="240" w:lineRule="auto"/>
        <w:ind w:left="720"/>
        <w:jc w:val="both"/>
        <w:rPr>
          <w:rFonts w:ascii="Times New Roman" w:hAnsi="Times New Roman" w:cs="Times New Roman"/>
          <w:sz w:val="24"/>
          <w:szCs w:val="24"/>
          <w:lang w:val="fr-FR"/>
        </w:rPr>
      </w:pPr>
    </w:p>
    <w:p w:rsidR="00CE769C" w:rsidRPr="00CE769C" w:rsidRDefault="00CE769C" w:rsidP="00CE769C">
      <w:pPr>
        <w:spacing w:line="240" w:lineRule="auto"/>
        <w:ind w:left="1416" w:right="585"/>
        <w:jc w:val="both"/>
        <w:rPr>
          <w:rFonts w:ascii="Times New Roman" w:hAnsi="Times New Roman" w:cs="Times New Roman"/>
          <w:lang w:val="fr-FR"/>
        </w:rPr>
      </w:pPr>
      <w:r w:rsidRPr="00CE769C">
        <w:rPr>
          <w:rFonts w:ascii="Times New Roman" w:hAnsi="Times New Roman" w:cs="Times New Roman"/>
          <w:lang w:val="fr-FR"/>
        </w:rPr>
        <w:t>Histoire des conflits au Moyen-Orient, de la fin du dix-neuvième siècle à nos jours. Examen des causes et conséquences de chacune des grandes guerres de la région et étude du contexte local, régional et international ; Approfondissement des idéologies derrière ces conflits : sionisme et les nationalismes.</w:t>
      </w:r>
    </w:p>
    <w:p w:rsidR="006544D8" w:rsidRDefault="006544D8" w:rsidP="006544D8">
      <w:pPr>
        <w:pStyle w:val="NoSpacing"/>
        <w:rPr>
          <w:lang w:val="fr-FR"/>
        </w:rPr>
      </w:pPr>
    </w:p>
    <w:p w:rsidR="00CA004D" w:rsidRDefault="001E058C" w:rsidP="00E70B4D">
      <w:pPr>
        <w:jc w:val="both"/>
        <w:rPr>
          <w:rFonts w:ascii="Times New Roman" w:hAnsi="Times New Roman" w:cs="Times New Roman"/>
          <w:b/>
          <w:bCs/>
          <w:i/>
          <w:iCs/>
          <w:sz w:val="24"/>
          <w:szCs w:val="24"/>
          <w:lang w:val="fr-FR"/>
        </w:rPr>
      </w:pPr>
      <w:r>
        <w:rPr>
          <w:rFonts w:ascii="Times New Roman" w:hAnsi="Times New Roman" w:cs="Times New Roman"/>
          <w:b/>
          <w:bCs/>
          <w:i/>
          <w:iCs/>
          <w:sz w:val="24"/>
          <w:szCs w:val="24"/>
          <w:lang w:val="fr-FR"/>
        </w:rPr>
        <w:lastRenderedPageBreak/>
        <w:t>Ouvrages </w:t>
      </w:r>
    </w:p>
    <w:p w:rsidR="00B07170" w:rsidRDefault="00526774" w:rsidP="00DD2F82">
      <w:pPr>
        <w:numPr>
          <w:ilvl w:val="0"/>
          <w:numId w:val="23"/>
        </w:numPr>
        <w:jc w:val="both"/>
        <w:rPr>
          <w:rFonts w:ascii="Times New Roman" w:hAnsi="Times New Roman" w:cs="Times New Roman"/>
          <w:sz w:val="24"/>
          <w:szCs w:val="24"/>
          <w:lang w:val="fr-FR"/>
        </w:rPr>
      </w:pPr>
      <w:r w:rsidRPr="006544D8">
        <w:rPr>
          <w:rFonts w:ascii="Times New Roman" w:hAnsi="Times New Roman" w:cs="Times New Roman"/>
          <w:i/>
          <w:iCs/>
          <w:sz w:val="24"/>
          <w:szCs w:val="24"/>
          <w:lang w:val="fr-FR"/>
        </w:rPr>
        <w:t>La pensée arabe actuelle. Entre tradition et modernité</w:t>
      </w:r>
      <w:r>
        <w:rPr>
          <w:rFonts w:ascii="Times New Roman" w:hAnsi="Times New Roman" w:cs="Times New Roman"/>
          <w:sz w:val="24"/>
          <w:szCs w:val="24"/>
          <w:lang w:val="fr-FR"/>
        </w:rPr>
        <w:t>, Paris, L’Harmatan, 2016.</w:t>
      </w:r>
    </w:p>
    <w:p w:rsidR="00F305FA" w:rsidRPr="00F305FA" w:rsidRDefault="00F305FA" w:rsidP="00F305FA">
      <w:pPr>
        <w:spacing w:line="240" w:lineRule="auto"/>
        <w:ind w:left="1416" w:right="585"/>
        <w:jc w:val="both"/>
        <w:rPr>
          <w:rFonts w:ascii="Times New Roman" w:hAnsi="Times New Roman" w:cs="Times New Roman"/>
          <w:lang w:val="fr-FR"/>
        </w:rPr>
      </w:pPr>
      <w:r w:rsidRPr="00F305FA">
        <w:rPr>
          <w:rFonts w:ascii="Times New Roman" w:hAnsi="Times New Roman" w:cs="Times New Roman"/>
          <w:lang w:val="fr-FR"/>
        </w:rPr>
        <w:t>Une étude d’une pensée arabe originale à la recherche d’une légitimation des idéaux de la modernité dans la culture islamique. Cette pensée demeure soucieuse de déconstruire la raison traditionnaliste d’une part, en s’appropriant ses mécanismes afin d’analyser autrement la Tradition, et d’autre part, de se positionner vis-à-vis de la modernité occidentale. C’est dans cette perspective qu’il est question d’analyser les contributions de quatre penseurs arabes ayant travaillé sur le rapport au Turâth (Tradition) et à la modernité. Il s’agit de l’historien et théoricien politique Abdallah Laroui, du philosophe Mohamed Abed Al Jabri, du penseur et critique Georges Tarabishi et enfin du logicien et soufi Taha Abderrahmane. L’analyse tente de montrer que les apports divergents de ces quatre penseurs, quant à la manière d’assimiler le Turâth et la modernité occidentale afin d’échapper à leur emprise dans le but de façonner sa propre modernité, pourraient constituer le point de départ pour un nouveau rapport à la Tradition et à la modernité, un rapport qui ne les considérerait guère comme objet de fascination.</w:t>
      </w:r>
    </w:p>
    <w:p w:rsidR="00A94E93" w:rsidRDefault="00A94E93" w:rsidP="0031748B">
      <w:pPr>
        <w:numPr>
          <w:ilvl w:val="0"/>
          <w:numId w:val="23"/>
        </w:numPr>
        <w:jc w:val="both"/>
        <w:rPr>
          <w:rFonts w:ascii="Times New Roman" w:hAnsi="Times New Roman" w:cs="Times New Roman"/>
          <w:sz w:val="24"/>
          <w:szCs w:val="24"/>
          <w:lang w:val="fr-FR"/>
        </w:rPr>
      </w:pPr>
      <w:r w:rsidRPr="006544D8">
        <w:rPr>
          <w:rFonts w:ascii="Times New Roman" w:hAnsi="Times New Roman" w:cs="Times New Roman"/>
          <w:i/>
          <w:iCs/>
          <w:sz w:val="24"/>
          <w:szCs w:val="24"/>
          <w:lang w:val="fr-FR"/>
        </w:rPr>
        <w:t>Religieux dans les citadelles du Politique</w:t>
      </w:r>
      <w:r w:rsidR="00F37DC1">
        <w:rPr>
          <w:rFonts w:ascii="Times New Roman" w:hAnsi="Times New Roman" w:cs="Times New Roman"/>
          <w:sz w:val="24"/>
          <w:szCs w:val="24"/>
          <w:lang w:val="fr-FR"/>
        </w:rPr>
        <w:t>, Paris, L’Harmatan, 2014.</w:t>
      </w:r>
    </w:p>
    <w:p w:rsidR="00F305FA" w:rsidRPr="00F305FA" w:rsidRDefault="00F305FA" w:rsidP="00F305FA">
      <w:pPr>
        <w:spacing w:line="240" w:lineRule="auto"/>
        <w:ind w:left="1416" w:right="585"/>
        <w:jc w:val="both"/>
        <w:rPr>
          <w:rFonts w:ascii="Times New Roman" w:hAnsi="Times New Roman" w:cs="Times New Roman"/>
          <w:lang w:val="fr-FR"/>
        </w:rPr>
      </w:pPr>
      <w:r w:rsidRPr="00F305FA">
        <w:rPr>
          <w:rFonts w:ascii="Times New Roman" w:hAnsi="Times New Roman" w:cs="Times New Roman"/>
          <w:lang w:val="fr-FR"/>
        </w:rPr>
        <w:t>Une analyse d’un discours théologique à travers la méthodologie d’un philosophe. Pour ce faire, la critique est centrée sur un théologien-prédicateur célèbre, Yousouf Al Qaradawi, à travers une méthode à triple étapes : la démarche structuraliste, l’analyse historique et l’approche idéologique. Ce qui explique une telle méthode c’est la nature même de ce discours de prédication, avec une forte charge politico-idéologique. Au terme de l’analyse, il apparait que les mécanismes internes du discours islamique actuel et surtout son projet politico-idéologique, ne permettent pas l’acceptation d’une rupture quelconque avec le Turâth (Tradition) et ne présente guère de signes de conciliation avec son époque moderne. Ses rapports avec celle-ci souffrent principalement de la réduction qu’il fait lui-même circonscrire dans la sphère de l’opposition à un Occident perçu comme ennemi et rival.</w:t>
      </w:r>
    </w:p>
    <w:p w:rsidR="00CA004D" w:rsidRDefault="00CA004D" w:rsidP="0031748B">
      <w:pPr>
        <w:numPr>
          <w:ilvl w:val="0"/>
          <w:numId w:val="23"/>
        </w:numPr>
        <w:jc w:val="both"/>
        <w:rPr>
          <w:rFonts w:ascii="Times New Roman" w:hAnsi="Times New Roman" w:cs="Times New Roman"/>
          <w:sz w:val="24"/>
          <w:szCs w:val="24"/>
          <w:lang w:val="fr-FR"/>
        </w:rPr>
      </w:pPr>
      <w:r w:rsidRPr="006544D8">
        <w:rPr>
          <w:rFonts w:ascii="Times New Roman" w:hAnsi="Times New Roman" w:cs="Times New Roman"/>
          <w:i/>
          <w:iCs/>
          <w:sz w:val="24"/>
          <w:szCs w:val="24"/>
          <w:lang w:val="fr-FR"/>
        </w:rPr>
        <w:t>Le Complot dans l'imaginaire arabo-musulman</w:t>
      </w:r>
      <w:r>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Antécédents historico-religieux et persistance dans le discours actuel</w:t>
      </w:r>
      <w:r>
        <w:rPr>
          <w:rFonts w:ascii="Times New Roman" w:hAnsi="Times New Roman" w:cs="Times New Roman"/>
          <w:sz w:val="24"/>
          <w:szCs w:val="24"/>
          <w:lang w:val="fr-FR"/>
        </w:rPr>
        <w:t xml:space="preserve">, </w:t>
      </w:r>
      <w:r w:rsidR="00374B5E">
        <w:rPr>
          <w:rFonts w:ascii="Times New Roman" w:hAnsi="Times New Roman" w:cs="Times New Roman"/>
          <w:sz w:val="24"/>
          <w:szCs w:val="24"/>
          <w:lang w:val="fr-FR"/>
        </w:rPr>
        <w:t xml:space="preserve">Saarbrücken, </w:t>
      </w:r>
      <w:r w:rsidRPr="00CA004D">
        <w:rPr>
          <w:rFonts w:ascii="Times New Roman" w:hAnsi="Times New Roman" w:cs="Times New Roman"/>
          <w:sz w:val="24"/>
          <w:szCs w:val="24"/>
          <w:lang w:val="fr-FR"/>
        </w:rPr>
        <w:t xml:space="preserve">Dictus </w:t>
      </w:r>
      <w:proofErr w:type="spellStart"/>
      <w:r w:rsidRPr="00CA004D">
        <w:rPr>
          <w:rFonts w:ascii="Times New Roman" w:hAnsi="Times New Roman" w:cs="Times New Roman"/>
          <w:sz w:val="24"/>
          <w:szCs w:val="24"/>
          <w:lang w:val="fr-FR"/>
        </w:rPr>
        <w:t>Publishing</w:t>
      </w:r>
      <w:proofErr w:type="spellEnd"/>
      <w:r>
        <w:rPr>
          <w:rFonts w:ascii="Times New Roman" w:hAnsi="Times New Roman" w:cs="Times New Roman"/>
          <w:sz w:val="24"/>
          <w:szCs w:val="24"/>
          <w:lang w:val="fr-FR"/>
        </w:rPr>
        <w:t>, 2012.</w:t>
      </w:r>
    </w:p>
    <w:p w:rsidR="00F305FA" w:rsidRPr="00F305FA" w:rsidRDefault="00F305FA" w:rsidP="00E76893">
      <w:pPr>
        <w:spacing w:line="240" w:lineRule="auto"/>
        <w:ind w:left="1416" w:right="585"/>
        <w:jc w:val="both"/>
        <w:rPr>
          <w:rFonts w:ascii="Times New Roman" w:hAnsi="Times New Roman" w:cs="Times New Roman"/>
          <w:lang w:val="fr-FR"/>
        </w:rPr>
      </w:pPr>
      <w:r w:rsidRPr="00F305FA">
        <w:rPr>
          <w:rFonts w:ascii="Times New Roman" w:hAnsi="Times New Roman" w:cs="Times New Roman"/>
          <w:lang w:val="fr-FR"/>
        </w:rPr>
        <w:t xml:space="preserve">La notion du complot, dans la culture arabo-musulmane, trouve son origine dans la </w:t>
      </w:r>
      <w:proofErr w:type="spellStart"/>
      <w:r w:rsidRPr="00F305FA">
        <w:rPr>
          <w:rFonts w:ascii="Times New Roman" w:hAnsi="Times New Roman" w:cs="Times New Roman"/>
          <w:lang w:val="fr-FR"/>
        </w:rPr>
        <w:t>Fitna</w:t>
      </w:r>
      <w:proofErr w:type="spellEnd"/>
      <w:r w:rsidRPr="00F305FA">
        <w:rPr>
          <w:rFonts w:ascii="Times New Roman" w:hAnsi="Times New Roman" w:cs="Times New Roman"/>
          <w:lang w:val="fr-FR"/>
        </w:rPr>
        <w:t xml:space="preserve"> (la Grande Discorde) vers 656. Les guerres entre les compagnons du Prophète, ont été imputées à un seul homme : Abdallah Ibn </w:t>
      </w:r>
      <w:proofErr w:type="spellStart"/>
      <w:r w:rsidRPr="00F305FA">
        <w:rPr>
          <w:rFonts w:ascii="Times New Roman" w:hAnsi="Times New Roman" w:cs="Times New Roman"/>
          <w:lang w:val="fr-FR"/>
        </w:rPr>
        <w:t>Sabaâ</w:t>
      </w:r>
      <w:proofErr w:type="spellEnd"/>
      <w:r w:rsidRPr="00F305FA">
        <w:rPr>
          <w:rFonts w:ascii="Times New Roman" w:hAnsi="Times New Roman" w:cs="Times New Roman"/>
          <w:lang w:val="fr-FR"/>
        </w:rPr>
        <w:t xml:space="preserve"> (juif converti à l'Islam), qui, d'après plusieurs théologiens, était responsable des divergences des Musulmans pendant cette période. Cette mentalité d'imputer ses erreurs à l'Autre est suscitée par un refus d'expliquer rationnellement l'Histoire. En effet, l'islam retient que l'Umma repose sur le rêve d'une société homogène, où toute contestation est suspecte. Ce qui explique l'amplification de la rhétorique du complot dans cette culture, depuis la </w:t>
      </w:r>
      <w:proofErr w:type="spellStart"/>
      <w:r w:rsidRPr="00EA6A7F">
        <w:rPr>
          <w:rFonts w:ascii="Times New Roman" w:hAnsi="Times New Roman" w:cs="Times New Roman"/>
          <w:i/>
          <w:iCs/>
          <w:lang w:val="fr-FR"/>
        </w:rPr>
        <w:t>Fitna</w:t>
      </w:r>
      <w:proofErr w:type="spellEnd"/>
      <w:r w:rsidRPr="00F305FA">
        <w:rPr>
          <w:rFonts w:ascii="Times New Roman" w:hAnsi="Times New Roman" w:cs="Times New Roman"/>
          <w:lang w:val="fr-FR"/>
        </w:rPr>
        <w:t xml:space="preserve">, jusqu'au printemps arabe, en passant par les croisades, les invasions mongoles, et les guerres </w:t>
      </w:r>
      <w:r w:rsidR="00E76893">
        <w:rPr>
          <w:rFonts w:ascii="Times New Roman" w:hAnsi="Times New Roman" w:cs="Times New Roman"/>
          <w:lang w:val="fr-FR"/>
        </w:rPr>
        <w:t>du G</w:t>
      </w:r>
      <w:r w:rsidRPr="00F305FA">
        <w:rPr>
          <w:rFonts w:ascii="Times New Roman" w:hAnsi="Times New Roman" w:cs="Times New Roman"/>
          <w:lang w:val="fr-FR"/>
        </w:rPr>
        <w:t>olfe</w:t>
      </w:r>
      <w:r w:rsidR="00E76893">
        <w:rPr>
          <w:rFonts w:ascii="Times New Roman" w:hAnsi="Times New Roman" w:cs="Times New Roman"/>
          <w:lang w:val="fr-FR"/>
        </w:rPr>
        <w:t> </w:t>
      </w:r>
      <w:r w:rsidRPr="00F305FA">
        <w:rPr>
          <w:rFonts w:ascii="Times New Roman" w:hAnsi="Times New Roman" w:cs="Times New Roman"/>
          <w:lang w:val="fr-FR"/>
        </w:rPr>
        <w:t>! Cette idéologie fut acceptée par la population musulmane car elle dégage de toute responsabilité. Par ailleurs elle est machiavéliquement cultivée par la classe dirigeante, à des fins politiques. C'est ainsi que la mentalité du complot s'érige comme un raccourci mental et un contournement de l'autocritique. Elle est devenue un paravent pour celer toutes les difficultés, dont souffre la société arabo-musulmane.</w:t>
      </w:r>
    </w:p>
    <w:p w:rsidR="00E70B4D" w:rsidRDefault="00E70B4D" w:rsidP="00AE5D78">
      <w:pPr>
        <w:jc w:val="both"/>
        <w:rPr>
          <w:rFonts w:ascii="Times New Roman" w:hAnsi="Times New Roman" w:cs="Times New Roman"/>
          <w:b/>
          <w:bCs/>
          <w:i/>
          <w:iCs/>
          <w:sz w:val="24"/>
          <w:szCs w:val="24"/>
          <w:lang w:val="fr-FR"/>
        </w:rPr>
      </w:pPr>
      <w:r w:rsidRPr="00E70B4D">
        <w:rPr>
          <w:rFonts w:ascii="Times New Roman" w:hAnsi="Times New Roman" w:cs="Times New Roman"/>
          <w:b/>
          <w:bCs/>
          <w:i/>
          <w:iCs/>
          <w:sz w:val="24"/>
          <w:szCs w:val="24"/>
          <w:lang w:val="fr-FR"/>
        </w:rPr>
        <w:lastRenderedPageBreak/>
        <w:t>Articles</w:t>
      </w:r>
      <w:r w:rsidR="00AE5D78">
        <w:rPr>
          <w:rFonts w:ascii="Times New Roman" w:hAnsi="Times New Roman" w:cs="Times New Roman"/>
          <w:b/>
          <w:bCs/>
          <w:i/>
          <w:iCs/>
          <w:sz w:val="24"/>
          <w:szCs w:val="24"/>
          <w:lang w:val="fr-FR"/>
        </w:rPr>
        <w:t xml:space="preserve"> </w:t>
      </w:r>
    </w:p>
    <w:p w:rsidR="00E617A6" w:rsidRPr="00F53155" w:rsidRDefault="00E617A6" w:rsidP="00E617A6">
      <w:pPr>
        <w:pStyle w:val="Default"/>
        <w:numPr>
          <w:ilvl w:val="0"/>
          <w:numId w:val="22"/>
        </w:numPr>
        <w:jc w:val="both"/>
      </w:pPr>
      <w:r>
        <w:t>« </w:t>
      </w:r>
      <w:r w:rsidRPr="006544D8">
        <w:rPr>
          <w:i/>
          <w:iCs/>
        </w:rPr>
        <w:t>La justice dans le discours islamiste actuel : analyse rawlsienne des difficultés à fonder une société juste dans l’espace arabo-musulman</w:t>
      </w:r>
      <w:r>
        <w:t> </w:t>
      </w:r>
      <w:r w:rsidRPr="00F53155">
        <w:t>»</w:t>
      </w:r>
      <w:r>
        <w:t>,</w:t>
      </w:r>
      <w:r w:rsidRPr="00F53155">
        <w:t xml:space="preserve"> </w:t>
      </w:r>
      <w:r>
        <w:t xml:space="preserve">dans </w:t>
      </w:r>
      <w:r w:rsidRPr="00F53155">
        <w:t>E</w:t>
      </w:r>
      <w:r>
        <w:t>L</w:t>
      </w:r>
      <w:r w:rsidRPr="00F53155">
        <w:t xml:space="preserve"> M</w:t>
      </w:r>
      <w:r>
        <w:t xml:space="preserve">OSTAFA, </w:t>
      </w:r>
      <w:r w:rsidRPr="00F53155">
        <w:t>C</w:t>
      </w:r>
      <w:r>
        <w:t>hadli</w:t>
      </w:r>
      <w:r w:rsidRPr="00F53155">
        <w:t xml:space="preserve"> (</w:t>
      </w:r>
      <w:proofErr w:type="spellStart"/>
      <w:r w:rsidRPr="00F53155">
        <w:t>Dir</w:t>
      </w:r>
      <w:proofErr w:type="spellEnd"/>
      <w:r w:rsidRPr="00F53155">
        <w:t>)</w:t>
      </w:r>
      <w:r>
        <w:t xml:space="preserve">. </w:t>
      </w:r>
      <w:r w:rsidRPr="006544D8">
        <w:rPr>
          <w:iCs/>
        </w:rPr>
        <w:t>Les islamistes au défi du pouvoir. Discours, représentations et médiatisation</w:t>
      </w:r>
      <w:r>
        <w:t xml:space="preserve">. </w:t>
      </w:r>
      <w:r w:rsidRPr="00F53155">
        <w:t>R</w:t>
      </w:r>
      <w:r>
        <w:t>abat, Konrad-Adenauer-</w:t>
      </w:r>
      <w:proofErr w:type="spellStart"/>
      <w:r>
        <w:t>Stiftung</w:t>
      </w:r>
      <w:proofErr w:type="spellEnd"/>
      <w:r>
        <w:t xml:space="preserve">, 2016, pp. </w:t>
      </w:r>
      <w:r w:rsidRPr="00F53155">
        <w:t xml:space="preserve">151-170. </w:t>
      </w:r>
      <w:r>
        <w:t xml:space="preserve"> </w:t>
      </w:r>
    </w:p>
    <w:p w:rsidR="00F82B69" w:rsidRDefault="00F82B69" w:rsidP="001E058C">
      <w:pPr>
        <w:spacing w:after="0" w:line="240" w:lineRule="auto"/>
        <w:ind w:left="720"/>
        <w:jc w:val="both"/>
        <w:rPr>
          <w:rFonts w:ascii="Times New Roman" w:eastAsia="Times New Roman" w:hAnsi="Times New Roman" w:cs="Times New Roman"/>
          <w:sz w:val="24"/>
          <w:szCs w:val="24"/>
          <w:lang w:val="en-US"/>
        </w:rPr>
      </w:pPr>
    </w:p>
    <w:p w:rsidR="00B427C4" w:rsidRDefault="00B427C4" w:rsidP="00E617A6">
      <w:pPr>
        <w:numPr>
          <w:ilvl w:val="0"/>
          <w:numId w:val="22"/>
        </w:num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w:t>
      </w:r>
      <w:r w:rsidRPr="006B412D">
        <w:rPr>
          <w:rFonts w:ascii="Times New Roman" w:eastAsia="Times New Roman" w:hAnsi="Times New Roman" w:cs="Times New Roman"/>
          <w:i/>
          <w:iCs/>
          <w:sz w:val="24"/>
          <w:szCs w:val="24"/>
          <w:lang w:val="en-US"/>
        </w:rPr>
        <w:t>Muhammad and the Jews of Medina</w:t>
      </w:r>
      <w:r>
        <w:rPr>
          <w:rFonts w:ascii="Times New Roman" w:eastAsia="Times New Roman" w:hAnsi="Times New Roman" w:cs="Times New Roman"/>
          <w:sz w:val="24"/>
          <w:szCs w:val="24"/>
          <w:lang w:val="en-US"/>
        </w:rPr>
        <w:t xml:space="preserve">” in Walker, Adam, </w:t>
      </w:r>
      <w:proofErr w:type="spellStart"/>
      <w:r>
        <w:rPr>
          <w:rFonts w:ascii="Times New Roman" w:eastAsia="Times New Roman" w:hAnsi="Times New Roman" w:cs="Times New Roman"/>
          <w:sz w:val="24"/>
          <w:szCs w:val="24"/>
          <w:lang w:val="en-US"/>
        </w:rPr>
        <w:t>Coeli</w:t>
      </w:r>
      <w:proofErr w:type="spellEnd"/>
      <w:r>
        <w:rPr>
          <w:rFonts w:ascii="Times New Roman" w:eastAsia="Times New Roman" w:hAnsi="Times New Roman" w:cs="Times New Roman"/>
          <w:sz w:val="24"/>
          <w:szCs w:val="24"/>
          <w:lang w:val="en-US"/>
        </w:rPr>
        <w:t xml:space="preserve"> Fitzpatrick.</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Muhammad in History, Thought, and Culture: An Encyclopedia of the Prophet of God.</w:t>
      </w:r>
      <w:proofErr w:type="gramEnd"/>
      <w:r>
        <w:rPr>
          <w:rFonts w:ascii="Times New Roman" w:eastAsia="Times New Roman" w:hAnsi="Times New Roman" w:cs="Times New Roman"/>
          <w:sz w:val="24"/>
          <w:szCs w:val="24"/>
          <w:lang w:val="en-US"/>
        </w:rPr>
        <w:t xml:space="preserve"> Santa Barbara, CA: ABC-CLIO, 2014</w:t>
      </w:r>
      <w:r w:rsidR="00E617A6">
        <w:rPr>
          <w:rFonts w:ascii="Times New Roman" w:eastAsia="Times New Roman" w:hAnsi="Times New Roman" w:cs="Times New Roman"/>
          <w:sz w:val="24"/>
          <w:szCs w:val="24"/>
          <w:lang w:val="en-US"/>
        </w:rPr>
        <w:t xml:space="preserve">, pp. </w:t>
      </w:r>
      <w:r w:rsidR="00E617A6" w:rsidRPr="00E617A6">
        <w:rPr>
          <w:rFonts w:ascii="Times New Roman" w:eastAsia="Times New Roman" w:hAnsi="Times New Roman" w:cs="Times New Roman"/>
          <w:sz w:val="24"/>
          <w:szCs w:val="24"/>
          <w:lang w:val="en-US"/>
        </w:rPr>
        <w:t>pp. 313-317.</w:t>
      </w:r>
    </w:p>
    <w:p w:rsidR="00AE682A" w:rsidRDefault="00AE682A" w:rsidP="00AE682A">
      <w:pPr>
        <w:spacing w:after="0" w:line="240" w:lineRule="auto"/>
        <w:ind w:left="720"/>
        <w:jc w:val="both"/>
        <w:rPr>
          <w:rFonts w:ascii="Times New Roman" w:eastAsia="Times New Roman" w:hAnsi="Times New Roman" w:cs="Times New Roman"/>
          <w:sz w:val="24"/>
          <w:szCs w:val="24"/>
          <w:lang w:val="en-US"/>
        </w:rPr>
      </w:pPr>
    </w:p>
    <w:p w:rsidR="00B427C4" w:rsidRDefault="00B427C4" w:rsidP="00E617A6">
      <w:pPr>
        <w:numPr>
          <w:ilvl w:val="0"/>
          <w:numId w:val="22"/>
        </w:numPr>
        <w:spacing w:after="0" w:line="240" w:lineRule="auto"/>
        <w:jc w:val="both"/>
        <w:rPr>
          <w:rFonts w:ascii="Times New Roman" w:eastAsia="Times New Roman" w:hAnsi="Times New Roman" w:cs="Times New Roman"/>
          <w:sz w:val="24"/>
          <w:szCs w:val="24"/>
          <w:lang w:val="en-US"/>
        </w:rPr>
      </w:pPr>
      <w:proofErr w:type="gramStart"/>
      <w:r>
        <w:rPr>
          <w:rFonts w:ascii="Times New Roman" w:hAnsi="Times New Roman" w:cs="Times New Roman"/>
          <w:sz w:val="24"/>
          <w:szCs w:val="24"/>
          <w:lang w:val="en-US"/>
        </w:rPr>
        <w:t>“</w:t>
      </w:r>
      <w:r w:rsidRPr="006B412D">
        <w:rPr>
          <w:rFonts w:ascii="Times New Roman" w:hAnsi="Times New Roman" w:cs="Times New Roman"/>
          <w:i/>
          <w:iCs/>
          <w:sz w:val="24"/>
          <w:szCs w:val="24"/>
          <w:lang w:val="en-US"/>
        </w:rPr>
        <w:t>The I</w:t>
      </w:r>
      <w:r w:rsidRPr="006B412D">
        <w:rPr>
          <w:rFonts w:ascii="Times New Roman" w:eastAsia="Times New Roman" w:hAnsi="Times New Roman" w:cs="Times New Roman"/>
          <w:i/>
          <w:iCs/>
          <w:sz w:val="24"/>
          <w:szCs w:val="24"/>
          <w:lang w:val="en-US"/>
        </w:rPr>
        <w:t>lliteracy of Muhammad</w:t>
      </w:r>
      <w:r>
        <w:rPr>
          <w:rFonts w:ascii="Times New Roman" w:eastAsia="Times New Roman" w:hAnsi="Times New Roman" w:cs="Times New Roman"/>
          <w:sz w:val="24"/>
          <w:szCs w:val="24"/>
          <w:lang w:val="en-US"/>
        </w:rPr>
        <w:t xml:space="preserve">” in Walker, Adam, </w:t>
      </w:r>
      <w:proofErr w:type="spellStart"/>
      <w:r>
        <w:rPr>
          <w:rFonts w:ascii="Times New Roman" w:eastAsia="Times New Roman" w:hAnsi="Times New Roman" w:cs="Times New Roman"/>
          <w:sz w:val="24"/>
          <w:szCs w:val="24"/>
          <w:lang w:val="en-US"/>
        </w:rPr>
        <w:t>Coeli</w:t>
      </w:r>
      <w:proofErr w:type="spellEnd"/>
      <w:r>
        <w:rPr>
          <w:rFonts w:ascii="Times New Roman" w:eastAsia="Times New Roman" w:hAnsi="Times New Roman" w:cs="Times New Roman"/>
          <w:sz w:val="24"/>
          <w:szCs w:val="24"/>
          <w:lang w:val="en-US"/>
        </w:rPr>
        <w:t xml:space="preserve"> Fitzpatrick.</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Muhammad in History, Thought, and Culture: An Encyclopedia of the Prophet of God.</w:t>
      </w:r>
      <w:proofErr w:type="gramEnd"/>
      <w:r>
        <w:rPr>
          <w:rFonts w:ascii="Times New Roman" w:eastAsia="Times New Roman" w:hAnsi="Times New Roman" w:cs="Times New Roman"/>
          <w:sz w:val="24"/>
          <w:szCs w:val="24"/>
          <w:lang w:val="en-US"/>
        </w:rPr>
        <w:t xml:space="preserve"> Santa Barbara, CA: ABC-CLIO, 2014</w:t>
      </w:r>
      <w:r w:rsidR="00E617A6">
        <w:rPr>
          <w:rFonts w:ascii="Times New Roman" w:eastAsia="Times New Roman" w:hAnsi="Times New Roman" w:cs="Times New Roman"/>
          <w:sz w:val="24"/>
          <w:szCs w:val="24"/>
          <w:lang w:val="en-US"/>
        </w:rPr>
        <w:t xml:space="preserve">, </w:t>
      </w:r>
      <w:r w:rsidR="00E617A6" w:rsidRPr="00E617A6">
        <w:rPr>
          <w:rFonts w:ascii="Times New Roman" w:eastAsia="Times New Roman" w:hAnsi="Times New Roman" w:cs="Times New Roman"/>
          <w:sz w:val="24"/>
          <w:szCs w:val="24"/>
          <w:lang w:val="en-US"/>
        </w:rPr>
        <w:t>pp. 283-286.</w:t>
      </w:r>
    </w:p>
    <w:p w:rsidR="00AE682A" w:rsidRDefault="00AE682A" w:rsidP="00AE682A">
      <w:pPr>
        <w:spacing w:after="0" w:line="240" w:lineRule="auto"/>
        <w:ind w:left="720"/>
        <w:jc w:val="both"/>
        <w:rPr>
          <w:rFonts w:ascii="Times New Roman" w:hAnsi="Times New Roman" w:cs="Times New Roman"/>
          <w:sz w:val="24"/>
          <w:szCs w:val="24"/>
          <w:lang w:val="fr-FR"/>
        </w:rPr>
      </w:pPr>
    </w:p>
    <w:p w:rsidR="00095BF9" w:rsidRDefault="00E617A6" w:rsidP="00794D6F">
      <w:pPr>
        <w:numPr>
          <w:ilvl w:val="0"/>
          <w:numId w:val="22"/>
        </w:num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w:t>
      </w:r>
      <w:r w:rsidRPr="00E617A6">
        <w:rPr>
          <w:rFonts w:ascii="Times New Roman" w:hAnsi="Times New Roman" w:cs="Times New Roman"/>
          <w:i/>
          <w:iCs/>
          <w:sz w:val="24"/>
          <w:szCs w:val="24"/>
          <w:lang w:val="en-US"/>
        </w:rPr>
        <w:t xml:space="preserve">Mohamed Abed Al </w:t>
      </w:r>
      <w:proofErr w:type="spellStart"/>
      <w:r w:rsidRPr="00E617A6">
        <w:rPr>
          <w:rFonts w:ascii="Times New Roman" w:hAnsi="Times New Roman" w:cs="Times New Roman"/>
          <w:i/>
          <w:iCs/>
          <w:sz w:val="24"/>
          <w:szCs w:val="24"/>
          <w:lang w:val="en-US"/>
        </w:rPr>
        <w:t>Jabri</w:t>
      </w:r>
      <w:proofErr w:type="spellEnd"/>
      <w:proofErr w:type="gramStart"/>
      <w:r>
        <w:rPr>
          <w:rFonts w:ascii="Times New Roman" w:hAnsi="Times New Roman" w:cs="Times New Roman"/>
          <w:i/>
          <w:iCs/>
          <w:sz w:val="24"/>
          <w:szCs w:val="24"/>
          <w:lang w:val="en-US"/>
        </w:rPr>
        <w:t>”</w:t>
      </w:r>
      <w:r w:rsidRPr="00E617A6">
        <w:rPr>
          <w:rFonts w:ascii="Times New Roman" w:hAnsi="Times New Roman" w:cs="Times New Roman"/>
          <w:sz w:val="24"/>
          <w:szCs w:val="24"/>
          <w:lang w:val="en-US"/>
        </w:rPr>
        <w:t>,</w:t>
      </w:r>
      <w:proofErr w:type="gramEnd"/>
      <w:r w:rsidRPr="00E617A6">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E617A6">
        <w:rPr>
          <w:rFonts w:ascii="Times New Roman" w:hAnsi="Times New Roman" w:cs="Times New Roman"/>
          <w:sz w:val="24"/>
          <w:szCs w:val="24"/>
          <w:lang w:val="en-US"/>
        </w:rPr>
        <w:t xml:space="preserve"> AL-MALLAH, </w:t>
      </w:r>
      <w:proofErr w:type="spellStart"/>
      <w:r w:rsidRPr="00E617A6">
        <w:rPr>
          <w:rFonts w:ascii="Times New Roman" w:hAnsi="Times New Roman" w:cs="Times New Roman"/>
          <w:sz w:val="24"/>
          <w:szCs w:val="24"/>
          <w:lang w:val="en-US"/>
        </w:rPr>
        <w:t>Majd</w:t>
      </w:r>
      <w:proofErr w:type="spellEnd"/>
      <w:r w:rsidRPr="00E617A6">
        <w:rPr>
          <w:rFonts w:ascii="Times New Roman" w:hAnsi="Times New Roman" w:cs="Times New Roman"/>
          <w:sz w:val="24"/>
          <w:szCs w:val="24"/>
          <w:lang w:val="en-US"/>
        </w:rPr>
        <w:t xml:space="preserve">; FITZPATRICK, </w:t>
      </w:r>
      <w:proofErr w:type="spellStart"/>
      <w:r w:rsidRPr="00E617A6">
        <w:rPr>
          <w:rFonts w:ascii="Times New Roman" w:hAnsi="Times New Roman" w:cs="Times New Roman"/>
          <w:sz w:val="24"/>
          <w:szCs w:val="24"/>
          <w:lang w:val="en-US"/>
        </w:rPr>
        <w:t>Coeli</w:t>
      </w:r>
      <w:proofErr w:type="spellEnd"/>
      <w:r w:rsidRPr="00E617A6">
        <w:rPr>
          <w:rFonts w:ascii="Times New Roman" w:hAnsi="Times New Roman" w:cs="Times New Roman"/>
          <w:sz w:val="24"/>
          <w:szCs w:val="24"/>
          <w:lang w:val="en-US"/>
        </w:rPr>
        <w:t>. Dictionary of Literary Biography, Volume on 20</w:t>
      </w:r>
      <w:r w:rsidRPr="00E617A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Pr="00E617A6">
        <w:rPr>
          <w:rFonts w:ascii="Times New Roman" w:hAnsi="Times New Roman" w:cs="Times New Roman"/>
          <w:sz w:val="24"/>
          <w:szCs w:val="24"/>
          <w:lang w:val="en-US"/>
        </w:rPr>
        <w:t xml:space="preserve">Century Arab Writers of Fiction &amp; Philosophy, Columbia, SC: </w:t>
      </w:r>
      <w:proofErr w:type="spellStart"/>
      <w:r w:rsidRPr="00E617A6">
        <w:rPr>
          <w:rFonts w:ascii="Times New Roman" w:hAnsi="Times New Roman" w:cs="Times New Roman"/>
          <w:sz w:val="24"/>
          <w:szCs w:val="24"/>
          <w:lang w:val="en-US"/>
        </w:rPr>
        <w:t>Bruccoli</w:t>
      </w:r>
      <w:proofErr w:type="spellEnd"/>
      <w:r w:rsidRPr="00E617A6">
        <w:rPr>
          <w:rFonts w:ascii="Times New Roman" w:hAnsi="Times New Roman" w:cs="Times New Roman"/>
          <w:sz w:val="24"/>
          <w:szCs w:val="24"/>
          <w:lang w:val="en-US"/>
        </w:rPr>
        <w:t xml:space="preserve">, Clark, Layman </w:t>
      </w:r>
      <w:proofErr w:type="spellStart"/>
      <w:r w:rsidRPr="00E617A6">
        <w:rPr>
          <w:rFonts w:ascii="Times New Roman" w:hAnsi="Times New Roman" w:cs="Times New Roman"/>
          <w:sz w:val="24"/>
          <w:szCs w:val="24"/>
          <w:lang w:val="en-US"/>
        </w:rPr>
        <w:t>Inc</w:t>
      </w:r>
      <w:proofErr w:type="spellEnd"/>
      <w:r w:rsidRPr="00E617A6">
        <w:rPr>
          <w:rFonts w:ascii="Times New Roman" w:hAnsi="Times New Roman" w:cs="Times New Roman"/>
          <w:sz w:val="24"/>
          <w:szCs w:val="24"/>
          <w:lang w:val="en-US"/>
        </w:rPr>
        <w:t>,</w:t>
      </w:r>
      <w:r w:rsidR="00095BF9" w:rsidRPr="00E70B4D">
        <w:rPr>
          <w:rFonts w:ascii="Times New Roman" w:eastAsia="Times New Roman" w:hAnsi="Times New Roman" w:cs="Times New Roman"/>
          <w:sz w:val="24"/>
          <w:szCs w:val="24"/>
          <w:lang w:val="en-US"/>
        </w:rPr>
        <w:t xml:space="preserve"> 2008</w:t>
      </w:r>
      <w:r>
        <w:rPr>
          <w:rFonts w:ascii="Times New Roman" w:eastAsia="Times New Roman" w:hAnsi="Times New Roman" w:cs="Times New Roman"/>
          <w:sz w:val="24"/>
          <w:szCs w:val="24"/>
          <w:lang w:val="en-US"/>
        </w:rPr>
        <w:t xml:space="preserve">, pp. </w:t>
      </w:r>
      <w:r w:rsidRPr="00E617A6">
        <w:rPr>
          <w:rFonts w:ascii="Times New Roman" w:hAnsi="Times New Roman" w:cs="Times New Roman"/>
          <w:sz w:val="24"/>
          <w:szCs w:val="24"/>
          <w:lang w:val="en-US"/>
        </w:rPr>
        <w:t>112-118</w:t>
      </w:r>
      <w:r>
        <w:rPr>
          <w:rFonts w:ascii="Times New Roman" w:hAnsi="Times New Roman" w:cs="Times New Roman"/>
          <w:sz w:val="24"/>
          <w:szCs w:val="24"/>
          <w:lang w:val="en-US"/>
        </w:rPr>
        <w:t>.</w:t>
      </w:r>
    </w:p>
    <w:p w:rsidR="00AE682A" w:rsidRPr="00E70B4D" w:rsidRDefault="00AE682A" w:rsidP="00AE682A">
      <w:pPr>
        <w:spacing w:after="0" w:line="240" w:lineRule="auto"/>
        <w:ind w:left="720"/>
        <w:jc w:val="both"/>
        <w:rPr>
          <w:rFonts w:ascii="Times New Roman" w:eastAsia="Times New Roman" w:hAnsi="Times New Roman" w:cs="Times New Roman"/>
          <w:sz w:val="24"/>
          <w:szCs w:val="24"/>
          <w:lang w:val="en-US"/>
        </w:rPr>
      </w:pPr>
    </w:p>
    <w:p w:rsidR="00E617A6" w:rsidRPr="00E617A6" w:rsidRDefault="00E617A6" w:rsidP="00E617A6">
      <w:pPr>
        <w:numPr>
          <w:ilvl w:val="0"/>
          <w:numId w:val="22"/>
        </w:numPr>
        <w:spacing w:after="0" w:line="240" w:lineRule="auto"/>
        <w:jc w:val="both"/>
        <w:rPr>
          <w:lang w:val="en-US"/>
        </w:rPr>
      </w:pPr>
      <w:r w:rsidRPr="00E617A6">
        <w:rPr>
          <w:rFonts w:ascii="Times New Roman" w:hAnsi="Times New Roman" w:cs="Times New Roman"/>
          <w:sz w:val="24"/>
          <w:szCs w:val="24"/>
          <w:lang w:val="en-US"/>
        </w:rPr>
        <w:t>“</w:t>
      </w:r>
      <w:r w:rsidR="00095BF9" w:rsidRPr="00E617A6">
        <w:rPr>
          <w:rFonts w:ascii="Times New Roman" w:hAnsi="Times New Roman" w:cs="Times New Roman"/>
          <w:i/>
          <w:iCs/>
          <w:sz w:val="24"/>
          <w:szCs w:val="24"/>
          <w:lang w:val="en-US"/>
        </w:rPr>
        <w:t xml:space="preserve">Abdallah </w:t>
      </w:r>
      <w:proofErr w:type="spellStart"/>
      <w:r w:rsidR="00095BF9" w:rsidRPr="00E617A6">
        <w:rPr>
          <w:rFonts w:ascii="Times New Roman" w:hAnsi="Times New Roman" w:cs="Times New Roman"/>
          <w:i/>
          <w:iCs/>
          <w:sz w:val="24"/>
          <w:szCs w:val="24"/>
          <w:lang w:val="en-US"/>
        </w:rPr>
        <w:t>Laroui</w:t>
      </w:r>
      <w:proofErr w:type="spellEnd"/>
      <w:r w:rsidRPr="00E617A6">
        <w:rPr>
          <w:rFonts w:ascii="Times New Roman" w:hAnsi="Times New Roman" w:cs="Times New Roman"/>
          <w:sz w:val="24"/>
          <w:szCs w:val="24"/>
          <w:lang w:val="en-US"/>
        </w:rPr>
        <w:t xml:space="preserve">”, in AL-MALLAH, </w:t>
      </w:r>
      <w:proofErr w:type="spellStart"/>
      <w:proofErr w:type="gramStart"/>
      <w:r w:rsidRPr="00E617A6">
        <w:rPr>
          <w:rFonts w:ascii="Times New Roman" w:hAnsi="Times New Roman" w:cs="Times New Roman"/>
          <w:sz w:val="24"/>
          <w:szCs w:val="24"/>
          <w:lang w:val="en-US"/>
        </w:rPr>
        <w:t>Majd</w:t>
      </w:r>
      <w:proofErr w:type="spellEnd"/>
      <w:r w:rsidRPr="00E617A6">
        <w:rPr>
          <w:rFonts w:ascii="Times New Roman" w:hAnsi="Times New Roman" w:cs="Times New Roman"/>
          <w:sz w:val="24"/>
          <w:szCs w:val="24"/>
          <w:lang w:val="en-US"/>
        </w:rPr>
        <w:t xml:space="preserve"> ;</w:t>
      </w:r>
      <w:proofErr w:type="gramEnd"/>
      <w:r w:rsidRPr="00E617A6">
        <w:rPr>
          <w:rFonts w:ascii="Times New Roman" w:hAnsi="Times New Roman" w:cs="Times New Roman"/>
          <w:sz w:val="24"/>
          <w:szCs w:val="24"/>
          <w:lang w:val="en-US"/>
        </w:rPr>
        <w:t xml:space="preserve"> FITZPATRICK, </w:t>
      </w:r>
      <w:proofErr w:type="spellStart"/>
      <w:r w:rsidRPr="00E617A6">
        <w:rPr>
          <w:rFonts w:ascii="Times New Roman" w:hAnsi="Times New Roman" w:cs="Times New Roman"/>
          <w:sz w:val="24"/>
          <w:szCs w:val="24"/>
          <w:lang w:val="en-US"/>
        </w:rPr>
        <w:t>Coeli</w:t>
      </w:r>
      <w:proofErr w:type="spellEnd"/>
      <w:r w:rsidRPr="00E617A6">
        <w:rPr>
          <w:rFonts w:ascii="Times New Roman" w:hAnsi="Times New Roman" w:cs="Times New Roman"/>
          <w:sz w:val="24"/>
          <w:szCs w:val="24"/>
          <w:lang w:val="en-US"/>
        </w:rPr>
        <w:t>. Dictionary of Literary Biography, Volume on 20</w:t>
      </w:r>
      <w:r w:rsidRPr="00E617A6">
        <w:rPr>
          <w:rFonts w:ascii="Times New Roman" w:hAnsi="Times New Roman" w:cs="Times New Roman"/>
          <w:sz w:val="24"/>
          <w:szCs w:val="24"/>
          <w:vertAlign w:val="superscript"/>
          <w:lang w:val="en-US"/>
        </w:rPr>
        <w:t>th</w:t>
      </w:r>
      <w:r w:rsidRPr="00E617A6">
        <w:rPr>
          <w:rFonts w:ascii="Times New Roman" w:hAnsi="Times New Roman" w:cs="Times New Roman"/>
          <w:sz w:val="24"/>
          <w:szCs w:val="24"/>
          <w:lang w:val="en-US"/>
        </w:rPr>
        <w:t xml:space="preserve"> Century Arab Writers of Fiction &amp; Philosophy, Columbia, SC: </w:t>
      </w:r>
      <w:proofErr w:type="spellStart"/>
      <w:r w:rsidRPr="00E617A6">
        <w:rPr>
          <w:rFonts w:ascii="Times New Roman" w:hAnsi="Times New Roman" w:cs="Times New Roman"/>
          <w:sz w:val="24"/>
          <w:szCs w:val="24"/>
          <w:lang w:val="en-US"/>
        </w:rPr>
        <w:t>Bruccoli</w:t>
      </w:r>
      <w:proofErr w:type="spellEnd"/>
      <w:r w:rsidRPr="00E617A6">
        <w:rPr>
          <w:rFonts w:ascii="Times New Roman" w:hAnsi="Times New Roman" w:cs="Times New Roman"/>
          <w:sz w:val="24"/>
          <w:szCs w:val="24"/>
          <w:lang w:val="en-US"/>
        </w:rPr>
        <w:t xml:space="preserve">, Clark, Layman </w:t>
      </w:r>
      <w:proofErr w:type="spellStart"/>
      <w:r w:rsidRPr="00E617A6">
        <w:rPr>
          <w:rFonts w:ascii="Times New Roman" w:hAnsi="Times New Roman" w:cs="Times New Roman"/>
          <w:sz w:val="24"/>
          <w:szCs w:val="24"/>
          <w:lang w:val="en-US"/>
        </w:rPr>
        <w:t>Inc</w:t>
      </w:r>
      <w:proofErr w:type="spellEnd"/>
      <w:r w:rsidRPr="00E617A6">
        <w:rPr>
          <w:rFonts w:ascii="Times New Roman" w:hAnsi="Times New Roman" w:cs="Times New Roman"/>
          <w:sz w:val="24"/>
          <w:szCs w:val="24"/>
          <w:lang w:val="en-US"/>
        </w:rPr>
        <w:t>,</w:t>
      </w:r>
      <w:r w:rsidRPr="00E617A6">
        <w:rPr>
          <w:rFonts w:ascii="Times New Roman" w:eastAsia="Times New Roman" w:hAnsi="Times New Roman" w:cs="Times New Roman"/>
          <w:sz w:val="24"/>
          <w:szCs w:val="24"/>
          <w:lang w:val="en-US"/>
        </w:rPr>
        <w:t xml:space="preserve"> 2008, pp. 141-146.</w:t>
      </w:r>
    </w:p>
    <w:p w:rsidR="00E617A6" w:rsidRDefault="00E617A6" w:rsidP="00E617A6">
      <w:pPr>
        <w:pStyle w:val="NoSpacing"/>
        <w:rPr>
          <w:lang w:val="en-US"/>
        </w:rPr>
      </w:pPr>
    </w:p>
    <w:p w:rsidR="00E617A6" w:rsidRPr="009A7BE5" w:rsidRDefault="00E617A6" w:rsidP="00E617A6">
      <w:pPr>
        <w:numPr>
          <w:ilvl w:val="0"/>
          <w:numId w:val="22"/>
        </w:numPr>
        <w:spacing w:after="0" w:line="240" w:lineRule="auto"/>
        <w:jc w:val="both"/>
        <w:rPr>
          <w:rFonts w:ascii="Times New Roman" w:hAnsi="Times New Roman" w:cs="Times New Roman"/>
          <w:sz w:val="24"/>
          <w:szCs w:val="24"/>
          <w:lang w:val="fr-FR"/>
        </w:rPr>
      </w:pPr>
      <w:r w:rsidRPr="009A7BE5">
        <w:rPr>
          <w:rFonts w:ascii="Times New Roman" w:hAnsi="Times New Roman" w:cs="Times New Roman"/>
          <w:sz w:val="24"/>
          <w:szCs w:val="24"/>
          <w:lang w:val="fr-FR"/>
        </w:rPr>
        <w:t xml:space="preserve">« </w:t>
      </w:r>
      <w:r w:rsidRPr="009A7BE5">
        <w:rPr>
          <w:rFonts w:ascii="Times New Roman" w:hAnsi="Times New Roman" w:cs="Times New Roman"/>
          <w:i/>
          <w:iCs/>
          <w:sz w:val="24"/>
          <w:szCs w:val="24"/>
          <w:lang w:val="fr-FR"/>
        </w:rPr>
        <w:t>La rhétorique de victimisation au sein de la communauté arabo-musulmane du Québec : déterminants et manifestations</w:t>
      </w:r>
      <w:r w:rsidRPr="009A7BE5">
        <w:rPr>
          <w:rFonts w:ascii="Times New Roman" w:hAnsi="Times New Roman" w:cs="Times New Roman"/>
          <w:sz w:val="24"/>
          <w:szCs w:val="24"/>
          <w:lang w:val="fr-FR"/>
        </w:rPr>
        <w:t xml:space="preserve"> », dans MARTEL, Marie-Ève (</w:t>
      </w:r>
      <w:proofErr w:type="spellStart"/>
      <w:r w:rsidRPr="009A7BE5">
        <w:rPr>
          <w:rFonts w:ascii="Times New Roman" w:hAnsi="Times New Roman" w:cs="Times New Roman"/>
          <w:sz w:val="24"/>
          <w:szCs w:val="24"/>
          <w:lang w:val="fr-FR"/>
        </w:rPr>
        <w:t>dir</w:t>
      </w:r>
      <w:proofErr w:type="spellEnd"/>
      <w:r w:rsidRPr="009A7BE5">
        <w:rPr>
          <w:rFonts w:ascii="Times New Roman" w:hAnsi="Times New Roman" w:cs="Times New Roman"/>
          <w:sz w:val="24"/>
          <w:szCs w:val="24"/>
          <w:lang w:val="fr-FR"/>
        </w:rPr>
        <w:t xml:space="preserve">.). Québécois et musulmans main dans la main pour la paix, Montréal, </w:t>
      </w:r>
      <w:proofErr w:type="spellStart"/>
      <w:r w:rsidRPr="009A7BE5">
        <w:rPr>
          <w:rFonts w:ascii="Times New Roman" w:hAnsi="Times New Roman" w:cs="Times New Roman"/>
          <w:sz w:val="24"/>
          <w:szCs w:val="24"/>
          <w:lang w:val="fr-FR"/>
        </w:rPr>
        <w:t>Lanctôt</w:t>
      </w:r>
      <w:proofErr w:type="spellEnd"/>
      <w:r w:rsidRPr="009A7BE5">
        <w:rPr>
          <w:rFonts w:ascii="Times New Roman" w:hAnsi="Times New Roman" w:cs="Times New Roman"/>
          <w:sz w:val="24"/>
          <w:szCs w:val="24"/>
          <w:lang w:val="fr-FR"/>
        </w:rPr>
        <w:t xml:space="preserve"> Editeur, 2006, pp. 154-160.</w:t>
      </w:r>
    </w:p>
    <w:p w:rsidR="00E617A6" w:rsidRPr="000E7F32" w:rsidRDefault="00E617A6" w:rsidP="000E7F32">
      <w:pPr>
        <w:spacing w:after="0" w:line="240" w:lineRule="auto"/>
        <w:ind w:left="720"/>
        <w:jc w:val="both"/>
        <w:rPr>
          <w:lang w:val="en-US"/>
        </w:rPr>
      </w:pPr>
    </w:p>
    <w:p w:rsidR="00E617A6" w:rsidRDefault="00E617A6" w:rsidP="00E617A6">
      <w:pPr>
        <w:pStyle w:val="Default"/>
        <w:jc w:val="both"/>
        <w:rPr>
          <w:b/>
          <w:i/>
          <w:color w:val="auto"/>
        </w:rPr>
      </w:pPr>
      <w:r>
        <w:rPr>
          <w:b/>
          <w:i/>
          <w:color w:val="auto"/>
        </w:rPr>
        <w:t>Recensions d’ouvrages </w:t>
      </w:r>
    </w:p>
    <w:p w:rsidR="00E617A6" w:rsidRPr="0064136A" w:rsidRDefault="00E617A6" w:rsidP="00E617A6">
      <w:pPr>
        <w:pStyle w:val="Default"/>
        <w:jc w:val="both"/>
        <w:rPr>
          <w:b/>
          <w:i/>
          <w:color w:val="auto"/>
        </w:rPr>
      </w:pPr>
    </w:p>
    <w:p w:rsidR="00E617A6" w:rsidRPr="00E617A6" w:rsidRDefault="00E617A6" w:rsidP="003F7BFB">
      <w:pPr>
        <w:pStyle w:val="Default"/>
        <w:numPr>
          <w:ilvl w:val="0"/>
          <w:numId w:val="22"/>
        </w:numPr>
        <w:jc w:val="both"/>
        <w:rPr>
          <w:color w:val="auto"/>
        </w:rPr>
      </w:pPr>
      <w:r w:rsidRPr="00E617A6">
        <w:rPr>
          <w:color w:val="auto"/>
        </w:rPr>
        <w:t xml:space="preserve"> « La guerre en Irak : le point de vue arabe ». Spirale : arts, lettres, sciences humaines, </w:t>
      </w:r>
      <w:r w:rsidRPr="00E617A6">
        <w:rPr>
          <w:i/>
          <w:color w:val="auto"/>
        </w:rPr>
        <w:t>Guerres justes et injustices dans le monde actuel</w:t>
      </w:r>
      <w:r w:rsidRPr="00E617A6">
        <w:rPr>
          <w:color w:val="auto"/>
        </w:rPr>
        <w:t xml:space="preserve">, N° 218, Janvier-Février 2008, </w:t>
      </w:r>
      <w:r w:rsidR="003F7BFB">
        <w:rPr>
          <w:color w:val="auto"/>
        </w:rPr>
        <w:t xml:space="preserve">pp. </w:t>
      </w:r>
      <w:r w:rsidRPr="00E617A6">
        <w:rPr>
          <w:color w:val="auto"/>
        </w:rPr>
        <w:t xml:space="preserve">29-30. Ouvrages recensés </w:t>
      </w:r>
      <w:r w:rsidRPr="00E617A6">
        <w:rPr>
          <w:iCs/>
          <w:color w:val="auto"/>
        </w:rPr>
        <w:t xml:space="preserve">AL-RUBAIEE, </w:t>
      </w:r>
      <w:proofErr w:type="spellStart"/>
      <w:r w:rsidRPr="00E617A6">
        <w:rPr>
          <w:iCs/>
          <w:color w:val="auto"/>
        </w:rPr>
        <w:t>Fadhil</w:t>
      </w:r>
      <w:proofErr w:type="spellEnd"/>
      <w:r w:rsidRPr="00E617A6">
        <w:rPr>
          <w:iCs/>
          <w:color w:val="auto"/>
        </w:rPr>
        <w:t>.</w:t>
      </w:r>
      <w:r w:rsidRPr="00E617A6">
        <w:rPr>
          <w:color w:val="auto"/>
        </w:rPr>
        <w:t xml:space="preserve"> (2007). </w:t>
      </w:r>
      <w:r w:rsidRPr="00E617A6">
        <w:rPr>
          <w:i/>
          <w:color w:val="auto"/>
        </w:rPr>
        <w:t xml:space="preserve">Post-orientalisme : invasion américaine de l’Irak et retour des colonialismes blancs, </w:t>
      </w:r>
      <w:r w:rsidRPr="00E617A6">
        <w:rPr>
          <w:color w:val="auto"/>
        </w:rPr>
        <w:t xml:space="preserve">Centre des études de l’unité arabe, Beyrouth, 304 p. Et </w:t>
      </w:r>
      <w:r w:rsidR="003F7BFB" w:rsidRPr="00E617A6">
        <w:rPr>
          <w:iCs/>
          <w:color w:val="auto"/>
        </w:rPr>
        <w:t>HASEEB</w:t>
      </w:r>
      <w:r w:rsidR="003F7BFB">
        <w:rPr>
          <w:iCs/>
          <w:color w:val="auto"/>
        </w:rPr>
        <w:t>,</w:t>
      </w:r>
      <w:r w:rsidR="003F7BFB" w:rsidRPr="00E617A6">
        <w:rPr>
          <w:iCs/>
          <w:color w:val="auto"/>
        </w:rPr>
        <w:t xml:space="preserve"> </w:t>
      </w:r>
      <w:proofErr w:type="spellStart"/>
      <w:r w:rsidRPr="00E617A6">
        <w:rPr>
          <w:iCs/>
          <w:color w:val="auto"/>
        </w:rPr>
        <w:t>K</w:t>
      </w:r>
      <w:r w:rsidR="003F7BFB" w:rsidRPr="00E617A6">
        <w:rPr>
          <w:iCs/>
          <w:color w:val="auto"/>
        </w:rPr>
        <w:t>hair</w:t>
      </w:r>
      <w:proofErr w:type="spellEnd"/>
      <w:r w:rsidR="003F7BFB" w:rsidRPr="00E617A6">
        <w:rPr>
          <w:iCs/>
          <w:color w:val="auto"/>
        </w:rPr>
        <w:t xml:space="preserve"> </w:t>
      </w:r>
      <w:proofErr w:type="spellStart"/>
      <w:r w:rsidR="003F7BFB" w:rsidRPr="00E617A6">
        <w:rPr>
          <w:iCs/>
          <w:color w:val="auto"/>
        </w:rPr>
        <w:t>ed-din</w:t>
      </w:r>
      <w:proofErr w:type="spellEnd"/>
      <w:r w:rsidR="003F7BFB">
        <w:rPr>
          <w:iCs/>
          <w:color w:val="auto"/>
        </w:rPr>
        <w:t>.</w:t>
      </w:r>
      <w:r w:rsidRPr="00E617A6">
        <w:rPr>
          <w:iCs/>
          <w:color w:val="auto"/>
        </w:rPr>
        <w:t xml:space="preserve"> (2006)</w:t>
      </w:r>
      <w:r w:rsidRPr="00E617A6">
        <w:rPr>
          <w:i/>
          <w:color w:val="auto"/>
        </w:rPr>
        <w:t>. L’Iraq : de l’occupation à la libération</w:t>
      </w:r>
      <w:r w:rsidRPr="00E617A6">
        <w:rPr>
          <w:color w:val="auto"/>
        </w:rPr>
        <w:t>, Centre des études de l’unité arabe, Beyrouth, 497 p.</w:t>
      </w:r>
    </w:p>
    <w:p w:rsidR="00E617A6" w:rsidRPr="00F53155" w:rsidRDefault="00E617A6" w:rsidP="00E617A6">
      <w:pPr>
        <w:pStyle w:val="Default"/>
        <w:jc w:val="both"/>
        <w:rPr>
          <w:color w:val="auto"/>
        </w:rPr>
      </w:pPr>
    </w:p>
    <w:p w:rsidR="00E617A6" w:rsidRPr="003F7BFB" w:rsidRDefault="00E617A6" w:rsidP="00E617A6">
      <w:pPr>
        <w:pStyle w:val="Default"/>
        <w:numPr>
          <w:ilvl w:val="0"/>
          <w:numId w:val="22"/>
        </w:numPr>
        <w:jc w:val="both"/>
      </w:pPr>
      <w:r>
        <w:t xml:space="preserve">« Les justifications de la guerre ». </w:t>
      </w:r>
      <w:r w:rsidRPr="00F53155">
        <w:rPr>
          <w:color w:val="auto"/>
        </w:rPr>
        <w:t>Spirale</w:t>
      </w:r>
      <w:r>
        <w:rPr>
          <w:color w:val="auto"/>
        </w:rPr>
        <w:t> : arts, lettres, sciences humaines,</w:t>
      </w:r>
      <w:r w:rsidRPr="00F53155">
        <w:rPr>
          <w:color w:val="auto"/>
        </w:rPr>
        <w:t xml:space="preserve"> </w:t>
      </w:r>
      <w:r>
        <w:rPr>
          <w:i/>
        </w:rPr>
        <w:t>Islam, islamisme, terrorisme : un amalgame inquiétant</w:t>
      </w:r>
      <w:r>
        <w:t xml:space="preserve">, </w:t>
      </w:r>
      <w:r w:rsidRPr="00F53155">
        <w:rPr>
          <w:color w:val="auto"/>
        </w:rPr>
        <w:t>N° 21</w:t>
      </w:r>
      <w:r>
        <w:rPr>
          <w:color w:val="auto"/>
        </w:rPr>
        <w:t>2</w:t>
      </w:r>
      <w:r w:rsidRPr="00F53155">
        <w:rPr>
          <w:color w:val="auto"/>
        </w:rPr>
        <w:t>, Janvier-Février 200</w:t>
      </w:r>
      <w:r>
        <w:rPr>
          <w:color w:val="auto"/>
        </w:rPr>
        <w:t xml:space="preserve">7, </w:t>
      </w:r>
      <w:r w:rsidR="003F7BFB">
        <w:rPr>
          <w:color w:val="auto"/>
        </w:rPr>
        <w:t xml:space="preserve">pp. </w:t>
      </w:r>
      <w:r>
        <w:rPr>
          <w:color w:val="auto"/>
        </w:rPr>
        <w:t>25-26.</w:t>
      </w:r>
      <w:r>
        <w:t xml:space="preserve"> </w:t>
      </w:r>
      <w:r>
        <w:rPr>
          <w:color w:val="auto"/>
        </w:rPr>
        <w:t xml:space="preserve">Ouvrage recensé FLORI, Jean. (2002). </w:t>
      </w:r>
      <w:r w:rsidRPr="00B73C88">
        <w:rPr>
          <w:i/>
          <w:color w:val="auto"/>
        </w:rPr>
        <w:t>Guerre sainte, jihad, croisade. Violence et religion dans le christianisme et l’islam</w:t>
      </w:r>
      <w:r w:rsidRPr="00F53155">
        <w:rPr>
          <w:color w:val="auto"/>
        </w:rPr>
        <w:t xml:space="preserve">, </w:t>
      </w:r>
      <w:r>
        <w:rPr>
          <w:color w:val="auto"/>
        </w:rPr>
        <w:t xml:space="preserve">Seuil, Points, 332 p. </w:t>
      </w:r>
    </w:p>
    <w:p w:rsidR="003F7BFB" w:rsidRDefault="003F7BFB" w:rsidP="003F7BFB">
      <w:pPr>
        <w:pStyle w:val="NoSpacing"/>
      </w:pPr>
    </w:p>
    <w:p w:rsidR="003F7BFB" w:rsidRPr="000531EE" w:rsidRDefault="003F7BFB" w:rsidP="000531EE">
      <w:pPr>
        <w:numPr>
          <w:ilvl w:val="0"/>
          <w:numId w:val="22"/>
        </w:numPr>
        <w:jc w:val="both"/>
        <w:rPr>
          <w:rFonts w:ascii="Times New Roman" w:hAnsi="Times New Roman" w:cs="Times New Roman"/>
          <w:color w:val="000000"/>
          <w:spacing w:val="-6"/>
          <w:sz w:val="24"/>
          <w:szCs w:val="24"/>
        </w:rPr>
      </w:pPr>
      <w:r w:rsidRPr="000531EE">
        <w:rPr>
          <w:rFonts w:ascii="Times New Roman" w:hAnsi="Times New Roman" w:cs="Times New Roman"/>
          <w:color w:val="000000"/>
          <w:spacing w:val="-6"/>
          <w:sz w:val="24"/>
          <w:szCs w:val="24"/>
        </w:rPr>
        <w:t xml:space="preserve">« Chronique sur le religieux contemporain », </w:t>
      </w:r>
      <w:proofErr w:type="spellStart"/>
      <w:r w:rsidRPr="000531EE">
        <w:rPr>
          <w:rFonts w:ascii="Times New Roman" w:hAnsi="Times New Roman" w:cs="Times New Roman"/>
          <w:color w:val="000000"/>
          <w:spacing w:val="-6"/>
          <w:sz w:val="24"/>
          <w:szCs w:val="24"/>
        </w:rPr>
        <w:t>Studies</w:t>
      </w:r>
      <w:proofErr w:type="spellEnd"/>
      <w:r w:rsidRPr="000531EE">
        <w:rPr>
          <w:rFonts w:ascii="Times New Roman" w:hAnsi="Times New Roman" w:cs="Times New Roman"/>
          <w:color w:val="000000"/>
          <w:spacing w:val="-6"/>
          <w:sz w:val="24"/>
          <w:szCs w:val="24"/>
        </w:rPr>
        <w:t xml:space="preserve"> in </w:t>
      </w:r>
      <w:proofErr w:type="spellStart"/>
      <w:r w:rsidRPr="000531EE">
        <w:rPr>
          <w:rFonts w:ascii="Times New Roman" w:hAnsi="Times New Roman" w:cs="Times New Roman"/>
          <w:color w:val="000000"/>
          <w:spacing w:val="-6"/>
          <w:sz w:val="24"/>
          <w:szCs w:val="24"/>
        </w:rPr>
        <w:t>religious</w:t>
      </w:r>
      <w:proofErr w:type="spellEnd"/>
      <w:r w:rsidRPr="000531EE">
        <w:rPr>
          <w:rFonts w:ascii="Times New Roman" w:hAnsi="Times New Roman" w:cs="Times New Roman"/>
          <w:color w:val="000000"/>
          <w:spacing w:val="-6"/>
          <w:sz w:val="24"/>
          <w:szCs w:val="24"/>
        </w:rPr>
        <w:t xml:space="preserve">/sciences religieuses, 39 (3), </w:t>
      </w:r>
      <w:proofErr w:type="spellStart"/>
      <w:r w:rsidRPr="000531EE">
        <w:rPr>
          <w:rFonts w:ascii="Times New Roman" w:hAnsi="Times New Roman" w:cs="Times New Roman"/>
          <w:color w:val="000000"/>
          <w:spacing w:val="-6"/>
          <w:sz w:val="24"/>
          <w:szCs w:val="24"/>
        </w:rPr>
        <w:t>California</w:t>
      </w:r>
      <w:proofErr w:type="spellEnd"/>
      <w:r w:rsidRPr="000531EE">
        <w:rPr>
          <w:rFonts w:ascii="Times New Roman" w:hAnsi="Times New Roman" w:cs="Times New Roman"/>
          <w:color w:val="000000"/>
          <w:spacing w:val="-6"/>
          <w:sz w:val="24"/>
          <w:szCs w:val="24"/>
        </w:rPr>
        <w:t xml:space="preserve">, SAGE Publications, 2010, pp. 482-485. Ouvrage recensé GRONDIN, Jean. (2009). </w:t>
      </w:r>
      <w:r w:rsidRPr="000531EE">
        <w:rPr>
          <w:rFonts w:ascii="Times New Roman" w:hAnsi="Times New Roman" w:cs="Times New Roman"/>
          <w:i/>
          <w:iCs/>
          <w:color w:val="000000"/>
          <w:spacing w:val="-6"/>
          <w:sz w:val="24"/>
          <w:szCs w:val="24"/>
        </w:rPr>
        <w:t>La philosophie de la religion</w:t>
      </w:r>
      <w:r w:rsidRPr="000531EE">
        <w:rPr>
          <w:rFonts w:ascii="Times New Roman" w:hAnsi="Times New Roman" w:cs="Times New Roman"/>
          <w:color w:val="000000"/>
          <w:spacing w:val="-6"/>
          <w:sz w:val="24"/>
          <w:szCs w:val="24"/>
        </w:rPr>
        <w:t xml:space="preserve">, </w:t>
      </w:r>
      <w:r w:rsidR="004749FE" w:rsidRPr="000531EE">
        <w:rPr>
          <w:rFonts w:ascii="Times New Roman" w:hAnsi="Times New Roman" w:cs="Times New Roman"/>
          <w:color w:val="000000"/>
          <w:spacing w:val="-6"/>
          <w:sz w:val="24"/>
          <w:szCs w:val="24"/>
        </w:rPr>
        <w:t>Paris, PUF, 128 p. Et FERRY, Luc et GAUCHET Marcel. (2004).</w:t>
      </w:r>
      <w:r w:rsidRPr="000531EE">
        <w:rPr>
          <w:rFonts w:ascii="Times New Roman" w:hAnsi="Times New Roman" w:cs="Times New Roman"/>
          <w:color w:val="000000"/>
          <w:spacing w:val="-6"/>
          <w:sz w:val="24"/>
          <w:szCs w:val="24"/>
        </w:rPr>
        <w:t xml:space="preserve"> </w:t>
      </w:r>
      <w:r w:rsidRPr="000531EE">
        <w:rPr>
          <w:rFonts w:ascii="Times New Roman" w:hAnsi="Times New Roman" w:cs="Times New Roman"/>
          <w:i/>
          <w:iCs/>
          <w:color w:val="000000"/>
          <w:spacing w:val="-6"/>
          <w:sz w:val="24"/>
          <w:szCs w:val="24"/>
        </w:rPr>
        <w:t>Le religieux après la religion</w:t>
      </w:r>
      <w:r w:rsidRPr="000531EE">
        <w:rPr>
          <w:rFonts w:ascii="Times New Roman" w:hAnsi="Times New Roman" w:cs="Times New Roman"/>
          <w:color w:val="000000"/>
          <w:spacing w:val="-6"/>
          <w:sz w:val="24"/>
          <w:szCs w:val="24"/>
        </w:rPr>
        <w:t xml:space="preserve">, </w:t>
      </w:r>
      <w:r w:rsidR="004749FE" w:rsidRPr="000531EE">
        <w:rPr>
          <w:rFonts w:ascii="Times New Roman" w:hAnsi="Times New Roman" w:cs="Times New Roman"/>
          <w:color w:val="000000"/>
          <w:spacing w:val="-6"/>
          <w:sz w:val="24"/>
          <w:szCs w:val="24"/>
        </w:rPr>
        <w:t>Paris, Grasset, 143</w:t>
      </w:r>
      <w:r w:rsidR="000531EE" w:rsidRPr="000531EE">
        <w:rPr>
          <w:rFonts w:ascii="Times New Roman" w:hAnsi="Times New Roman" w:cs="Times New Roman"/>
          <w:color w:val="000000"/>
          <w:spacing w:val="-6"/>
          <w:sz w:val="24"/>
          <w:szCs w:val="24"/>
        </w:rPr>
        <w:t> </w:t>
      </w:r>
      <w:r w:rsidR="004749FE" w:rsidRPr="000531EE">
        <w:rPr>
          <w:rFonts w:ascii="Times New Roman" w:hAnsi="Times New Roman" w:cs="Times New Roman"/>
          <w:color w:val="000000"/>
          <w:spacing w:val="-6"/>
          <w:sz w:val="24"/>
          <w:szCs w:val="24"/>
        </w:rPr>
        <w:t>p.</w:t>
      </w:r>
    </w:p>
    <w:p w:rsidR="00386457" w:rsidRDefault="00386457" w:rsidP="000E7F32">
      <w:pPr>
        <w:pStyle w:val="NoSpacing"/>
        <w:rPr>
          <w:rFonts w:ascii="Times New Roman" w:hAnsi="Times New Roman" w:cs="Times New Roman"/>
          <w:b/>
          <w:bCs/>
          <w:i/>
          <w:iCs/>
          <w:sz w:val="24"/>
          <w:szCs w:val="24"/>
          <w:lang w:val="fr-FR"/>
        </w:rPr>
      </w:pPr>
    </w:p>
    <w:p w:rsidR="00386457" w:rsidRDefault="00386457" w:rsidP="000E7F32">
      <w:pPr>
        <w:pStyle w:val="NoSpacing"/>
        <w:rPr>
          <w:rFonts w:ascii="Times New Roman" w:hAnsi="Times New Roman" w:cs="Times New Roman"/>
          <w:b/>
          <w:bCs/>
          <w:i/>
          <w:iCs/>
          <w:sz w:val="24"/>
          <w:szCs w:val="24"/>
          <w:lang w:val="fr-FR"/>
        </w:rPr>
      </w:pPr>
    </w:p>
    <w:p w:rsidR="000E7F32" w:rsidRDefault="000E7F32" w:rsidP="000E7F32">
      <w:pPr>
        <w:pStyle w:val="NoSpacing"/>
        <w:rPr>
          <w:rFonts w:ascii="Times New Roman" w:hAnsi="Times New Roman" w:cs="Times New Roman"/>
          <w:b/>
          <w:bCs/>
          <w:i/>
          <w:iCs/>
          <w:sz w:val="24"/>
          <w:szCs w:val="24"/>
          <w:lang w:val="fr-FR"/>
        </w:rPr>
      </w:pPr>
      <w:bookmarkStart w:id="0" w:name="_GoBack"/>
      <w:bookmarkEnd w:id="0"/>
      <w:r w:rsidRPr="000E7F32">
        <w:rPr>
          <w:rFonts w:ascii="Times New Roman" w:hAnsi="Times New Roman" w:cs="Times New Roman"/>
          <w:b/>
          <w:bCs/>
          <w:i/>
          <w:iCs/>
          <w:sz w:val="24"/>
          <w:szCs w:val="24"/>
          <w:lang w:val="fr-FR"/>
        </w:rPr>
        <w:lastRenderedPageBreak/>
        <w:t xml:space="preserve">Collaborations à des ouvrages </w:t>
      </w:r>
    </w:p>
    <w:p w:rsidR="000E7F32" w:rsidRPr="000E7F32" w:rsidRDefault="000E7F32" w:rsidP="000E7F32">
      <w:pPr>
        <w:pStyle w:val="NoSpacing"/>
        <w:rPr>
          <w:rFonts w:ascii="Times New Roman" w:hAnsi="Times New Roman" w:cs="Times New Roman"/>
          <w:b/>
          <w:bCs/>
          <w:i/>
          <w:iCs/>
          <w:sz w:val="24"/>
          <w:szCs w:val="24"/>
          <w:lang w:val="fr-FR"/>
        </w:rPr>
      </w:pPr>
    </w:p>
    <w:p w:rsidR="000E7F32" w:rsidRDefault="000E7F32" w:rsidP="000E7F32">
      <w:pPr>
        <w:pStyle w:val="NoSpacing"/>
        <w:numPr>
          <w:ilvl w:val="0"/>
          <w:numId w:val="22"/>
        </w:numPr>
        <w:jc w:val="both"/>
        <w:rPr>
          <w:rFonts w:ascii="Times New Roman" w:hAnsi="Times New Roman" w:cs="Times New Roman"/>
          <w:sz w:val="24"/>
          <w:szCs w:val="24"/>
          <w:lang w:val="fr-FR"/>
        </w:rPr>
      </w:pPr>
      <w:r w:rsidRPr="000E7F32">
        <w:rPr>
          <w:rFonts w:ascii="Times New Roman" w:hAnsi="Times New Roman" w:cs="Times New Roman"/>
          <w:sz w:val="24"/>
          <w:szCs w:val="24"/>
          <w:lang w:val="fr-FR"/>
        </w:rPr>
        <w:t>AOUN, Sami</w:t>
      </w:r>
      <w:r>
        <w:rPr>
          <w:rFonts w:ascii="Times New Roman" w:hAnsi="Times New Roman" w:cs="Times New Roman"/>
          <w:sz w:val="24"/>
          <w:szCs w:val="24"/>
          <w:lang w:val="fr-FR"/>
        </w:rPr>
        <w:t>,</w:t>
      </w:r>
      <w:r w:rsidRPr="000E7F32">
        <w:rPr>
          <w:rFonts w:ascii="Times New Roman" w:hAnsi="Times New Roman" w:cs="Times New Roman"/>
          <w:sz w:val="24"/>
          <w:szCs w:val="24"/>
          <w:lang w:val="fr-FR"/>
        </w:rPr>
        <w:t xml:space="preserve"> La rupture libérale. Comprendre la fin des utopies en islam, Montréal, </w:t>
      </w:r>
      <w:proofErr w:type="spellStart"/>
      <w:r w:rsidRPr="000E7F32">
        <w:rPr>
          <w:rFonts w:ascii="Times New Roman" w:hAnsi="Times New Roman" w:cs="Times New Roman"/>
          <w:sz w:val="24"/>
          <w:szCs w:val="24"/>
          <w:lang w:val="fr-FR"/>
        </w:rPr>
        <w:t>Athèna</w:t>
      </w:r>
      <w:proofErr w:type="spellEnd"/>
      <w:r w:rsidRPr="000E7F32">
        <w:rPr>
          <w:rFonts w:ascii="Times New Roman" w:hAnsi="Times New Roman" w:cs="Times New Roman"/>
          <w:sz w:val="24"/>
          <w:szCs w:val="24"/>
          <w:lang w:val="fr-FR"/>
        </w:rPr>
        <w:t xml:space="preserve"> éditions, 2016, 240 p. </w:t>
      </w:r>
    </w:p>
    <w:p w:rsidR="000E7F32" w:rsidRPr="000E7F32" w:rsidRDefault="000E7F32" w:rsidP="000E7F32">
      <w:pPr>
        <w:pStyle w:val="NoSpacing"/>
        <w:ind w:left="720"/>
        <w:jc w:val="both"/>
        <w:rPr>
          <w:rFonts w:ascii="Times New Roman" w:hAnsi="Times New Roman" w:cs="Times New Roman"/>
          <w:sz w:val="24"/>
          <w:szCs w:val="24"/>
          <w:lang w:val="fr-FR"/>
        </w:rPr>
      </w:pPr>
    </w:p>
    <w:p w:rsidR="000E7F32" w:rsidRDefault="000E7F32" w:rsidP="000E7F32">
      <w:pPr>
        <w:pStyle w:val="NoSpacing"/>
        <w:numPr>
          <w:ilvl w:val="0"/>
          <w:numId w:val="22"/>
        </w:numPr>
        <w:jc w:val="both"/>
        <w:rPr>
          <w:rFonts w:ascii="Times New Roman" w:hAnsi="Times New Roman" w:cs="Times New Roman"/>
          <w:sz w:val="24"/>
          <w:szCs w:val="24"/>
          <w:lang w:val="fr-FR"/>
        </w:rPr>
      </w:pPr>
      <w:r w:rsidRPr="000E7F32">
        <w:rPr>
          <w:rFonts w:ascii="Times New Roman" w:hAnsi="Times New Roman" w:cs="Times New Roman"/>
          <w:sz w:val="24"/>
          <w:szCs w:val="24"/>
          <w:lang w:val="fr-FR"/>
        </w:rPr>
        <w:t>AOUN, Sami</w:t>
      </w:r>
      <w:r>
        <w:rPr>
          <w:rFonts w:ascii="Times New Roman" w:hAnsi="Times New Roman" w:cs="Times New Roman"/>
          <w:sz w:val="24"/>
          <w:szCs w:val="24"/>
          <w:lang w:val="fr-FR"/>
        </w:rPr>
        <w:t>,</w:t>
      </w:r>
      <w:r w:rsidRPr="000E7F32">
        <w:rPr>
          <w:rFonts w:ascii="Times New Roman" w:hAnsi="Times New Roman" w:cs="Times New Roman"/>
          <w:sz w:val="24"/>
          <w:szCs w:val="24"/>
          <w:lang w:val="fr-FR"/>
        </w:rPr>
        <w:t xml:space="preserve"> Le retour turbulent de Dieu : politique, religion et laïcité, Montréal, </w:t>
      </w:r>
      <w:proofErr w:type="spellStart"/>
      <w:r w:rsidRPr="000E7F32">
        <w:rPr>
          <w:rFonts w:ascii="Times New Roman" w:hAnsi="Times New Roman" w:cs="Times New Roman"/>
          <w:sz w:val="24"/>
          <w:szCs w:val="24"/>
          <w:lang w:val="fr-FR"/>
        </w:rPr>
        <w:t>Médiaspaul</w:t>
      </w:r>
      <w:proofErr w:type="spellEnd"/>
      <w:r w:rsidRPr="000E7F3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2001, </w:t>
      </w:r>
      <w:r w:rsidRPr="000E7F32">
        <w:rPr>
          <w:rFonts w:ascii="Times New Roman" w:hAnsi="Times New Roman" w:cs="Times New Roman"/>
          <w:sz w:val="24"/>
          <w:szCs w:val="24"/>
          <w:lang w:val="fr-FR"/>
        </w:rPr>
        <w:t xml:space="preserve">192 p. </w:t>
      </w:r>
    </w:p>
    <w:p w:rsidR="000E7F32" w:rsidRDefault="000E7F32" w:rsidP="000E7F32">
      <w:pPr>
        <w:pStyle w:val="NoSpacing"/>
        <w:rPr>
          <w:lang w:val="fr-FR"/>
        </w:rPr>
      </w:pPr>
    </w:p>
    <w:p w:rsidR="000E7F32" w:rsidRPr="000E7F32" w:rsidRDefault="000E7F32" w:rsidP="000E7F32">
      <w:pPr>
        <w:pStyle w:val="NoSpacing"/>
        <w:numPr>
          <w:ilvl w:val="0"/>
          <w:numId w:val="22"/>
        </w:numPr>
        <w:jc w:val="both"/>
      </w:pPr>
      <w:r w:rsidRPr="000E7F32">
        <w:rPr>
          <w:rFonts w:ascii="Times New Roman" w:hAnsi="Times New Roman" w:cs="Times New Roman"/>
          <w:sz w:val="24"/>
          <w:szCs w:val="24"/>
          <w:lang w:val="fr-FR"/>
        </w:rPr>
        <w:t>AOUN, Sami</w:t>
      </w:r>
      <w:r>
        <w:rPr>
          <w:rFonts w:ascii="Times New Roman" w:hAnsi="Times New Roman" w:cs="Times New Roman"/>
          <w:sz w:val="24"/>
          <w:szCs w:val="24"/>
          <w:lang w:val="fr-FR"/>
        </w:rPr>
        <w:t>,</w:t>
      </w:r>
      <w:r w:rsidRPr="000E7F32">
        <w:rPr>
          <w:rFonts w:ascii="Times New Roman" w:hAnsi="Times New Roman" w:cs="Times New Roman"/>
          <w:sz w:val="24"/>
          <w:szCs w:val="24"/>
          <w:lang w:val="fr-FR"/>
        </w:rPr>
        <w:t xml:space="preserve"> Après le choc. Moyen-Orient : Incertitudes, violences et espoirs, Sherbrooke, Université de Sherbrooke, </w:t>
      </w:r>
      <w:r>
        <w:rPr>
          <w:rFonts w:ascii="Times New Roman" w:hAnsi="Times New Roman" w:cs="Times New Roman"/>
          <w:sz w:val="24"/>
          <w:szCs w:val="24"/>
          <w:lang w:val="fr-FR"/>
        </w:rPr>
        <w:t xml:space="preserve">2009, </w:t>
      </w:r>
      <w:r w:rsidRPr="000E7F32">
        <w:rPr>
          <w:rFonts w:ascii="Times New Roman" w:hAnsi="Times New Roman" w:cs="Times New Roman"/>
          <w:sz w:val="24"/>
          <w:szCs w:val="24"/>
          <w:lang w:val="fr-FR"/>
        </w:rPr>
        <w:t>273 p.</w:t>
      </w:r>
    </w:p>
    <w:p w:rsidR="000E7F32" w:rsidRPr="000E7F32" w:rsidRDefault="000E7F32" w:rsidP="000E7F32">
      <w:pPr>
        <w:pStyle w:val="NoSpacing"/>
        <w:ind w:left="720"/>
        <w:jc w:val="both"/>
        <w:rPr>
          <w:rFonts w:ascii="Times New Roman" w:hAnsi="Times New Roman" w:cs="Times New Roman"/>
          <w:sz w:val="24"/>
          <w:szCs w:val="24"/>
          <w:lang w:val="fr-FR"/>
        </w:rPr>
      </w:pPr>
    </w:p>
    <w:p w:rsidR="00D61320" w:rsidRPr="000E7F32" w:rsidRDefault="000E7F32" w:rsidP="000E7F32">
      <w:pPr>
        <w:pStyle w:val="NoSpacing"/>
        <w:numPr>
          <w:ilvl w:val="0"/>
          <w:numId w:val="22"/>
        </w:numPr>
        <w:jc w:val="both"/>
        <w:rPr>
          <w:rFonts w:ascii="Times New Roman" w:hAnsi="Times New Roman" w:cs="Times New Roman"/>
          <w:sz w:val="24"/>
          <w:szCs w:val="24"/>
          <w:lang w:val="fr-FR"/>
        </w:rPr>
      </w:pPr>
      <w:r w:rsidRPr="000E7F32">
        <w:rPr>
          <w:rFonts w:ascii="Times New Roman" w:hAnsi="Times New Roman" w:cs="Times New Roman"/>
          <w:sz w:val="24"/>
          <w:szCs w:val="24"/>
          <w:lang w:val="fr-FR"/>
        </w:rPr>
        <w:t>AOUN, Sami</w:t>
      </w:r>
      <w:r>
        <w:rPr>
          <w:rFonts w:ascii="Times New Roman" w:hAnsi="Times New Roman" w:cs="Times New Roman"/>
          <w:sz w:val="24"/>
          <w:szCs w:val="24"/>
          <w:lang w:val="fr-FR"/>
        </w:rPr>
        <w:t>,</w:t>
      </w:r>
      <w:r w:rsidRPr="000E7F32">
        <w:rPr>
          <w:rFonts w:ascii="Times New Roman" w:hAnsi="Times New Roman" w:cs="Times New Roman"/>
          <w:sz w:val="24"/>
          <w:szCs w:val="24"/>
          <w:lang w:val="fr-FR"/>
        </w:rPr>
        <w:t xml:space="preserve"> Mots-clés de l'Islam, Montréal, </w:t>
      </w:r>
      <w:proofErr w:type="spellStart"/>
      <w:r w:rsidRPr="000E7F32">
        <w:rPr>
          <w:rFonts w:ascii="Times New Roman" w:hAnsi="Times New Roman" w:cs="Times New Roman"/>
          <w:sz w:val="24"/>
          <w:szCs w:val="24"/>
          <w:lang w:val="fr-FR"/>
        </w:rPr>
        <w:t>Médiaspaul</w:t>
      </w:r>
      <w:proofErr w:type="spellEnd"/>
      <w:r w:rsidRPr="000E7F32">
        <w:rPr>
          <w:rFonts w:ascii="Times New Roman" w:hAnsi="Times New Roman" w:cs="Times New Roman"/>
          <w:sz w:val="24"/>
          <w:szCs w:val="24"/>
          <w:lang w:val="fr-FR"/>
        </w:rPr>
        <w:t>,</w:t>
      </w:r>
      <w:r>
        <w:rPr>
          <w:rFonts w:ascii="Times New Roman" w:hAnsi="Times New Roman" w:cs="Times New Roman"/>
          <w:sz w:val="24"/>
          <w:szCs w:val="24"/>
          <w:lang w:val="fr-FR"/>
        </w:rPr>
        <w:t xml:space="preserve"> 2007,</w:t>
      </w:r>
      <w:r w:rsidRPr="000E7F32">
        <w:rPr>
          <w:rFonts w:ascii="Times New Roman" w:hAnsi="Times New Roman" w:cs="Times New Roman"/>
          <w:sz w:val="24"/>
          <w:szCs w:val="24"/>
          <w:lang w:val="fr-FR"/>
        </w:rPr>
        <w:t xml:space="preserve"> 144 p.</w:t>
      </w:r>
    </w:p>
    <w:p w:rsidR="000E7F32" w:rsidRDefault="000E7F32" w:rsidP="000E7F32">
      <w:pPr>
        <w:pStyle w:val="NoSpacing"/>
        <w:rPr>
          <w:lang w:val="fr-FR"/>
        </w:rPr>
      </w:pPr>
    </w:p>
    <w:p w:rsidR="00BF7AE7" w:rsidRDefault="00BF7AE7" w:rsidP="00BF7AE7">
      <w:pPr>
        <w:pStyle w:val="NoSpacing"/>
        <w:rPr>
          <w:lang w:val="fr-FR"/>
        </w:rPr>
      </w:pPr>
    </w:p>
    <w:p w:rsidR="00E70B4D" w:rsidRPr="00E70B4D" w:rsidRDefault="00E70B4D" w:rsidP="00E70B4D">
      <w:pPr>
        <w:jc w:val="both"/>
        <w:rPr>
          <w:rFonts w:ascii="Times New Roman" w:hAnsi="Times New Roman" w:cs="Times New Roman"/>
          <w:b/>
          <w:bCs/>
          <w:i/>
          <w:iCs/>
          <w:sz w:val="24"/>
          <w:szCs w:val="24"/>
          <w:lang w:val="fr-FR"/>
        </w:rPr>
      </w:pPr>
      <w:r w:rsidRPr="00E70B4D">
        <w:rPr>
          <w:rFonts w:ascii="Times New Roman" w:hAnsi="Times New Roman" w:cs="Times New Roman"/>
          <w:b/>
          <w:bCs/>
          <w:i/>
          <w:iCs/>
          <w:sz w:val="24"/>
          <w:szCs w:val="24"/>
          <w:lang w:val="fr-FR"/>
        </w:rPr>
        <w:t>Collaboration à des articles :</w:t>
      </w:r>
    </w:p>
    <w:p w:rsidR="000E7F32" w:rsidRPr="000E7F32" w:rsidRDefault="000E7F32" w:rsidP="000E7F32">
      <w:pPr>
        <w:pStyle w:val="Default"/>
        <w:numPr>
          <w:ilvl w:val="0"/>
          <w:numId w:val="22"/>
        </w:numPr>
        <w:jc w:val="both"/>
        <w:rPr>
          <w:color w:val="auto"/>
        </w:rPr>
      </w:pPr>
      <w:r w:rsidRPr="000E7F32">
        <w:rPr>
          <w:bCs/>
          <w:iCs/>
          <w:color w:val="auto"/>
        </w:rPr>
        <w:t xml:space="preserve">AOUN, Sami, </w:t>
      </w:r>
      <w:r w:rsidRPr="000E7F32">
        <w:rPr>
          <w:iCs/>
          <w:color w:val="auto"/>
        </w:rPr>
        <w:t>« </w:t>
      </w:r>
      <w:proofErr w:type="spellStart"/>
      <w:r w:rsidRPr="000E7F32">
        <w:rPr>
          <w:iCs/>
          <w:color w:val="auto"/>
        </w:rPr>
        <w:t>Muslim</w:t>
      </w:r>
      <w:proofErr w:type="spellEnd"/>
      <w:r w:rsidRPr="000E7F32">
        <w:rPr>
          <w:iCs/>
          <w:color w:val="auto"/>
        </w:rPr>
        <w:t xml:space="preserve"> </w:t>
      </w:r>
      <w:proofErr w:type="spellStart"/>
      <w:r w:rsidRPr="000E7F32">
        <w:rPr>
          <w:iCs/>
          <w:color w:val="auto"/>
        </w:rPr>
        <w:t>Communities</w:t>
      </w:r>
      <w:proofErr w:type="spellEnd"/>
      <w:r w:rsidR="00794D6F">
        <w:rPr>
          <w:iCs/>
          <w:color w:val="auto"/>
        </w:rPr>
        <w:t xml:space="preserve"> </w:t>
      </w:r>
      <w:r w:rsidRPr="000E7F32">
        <w:rPr>
          <w:b/>
          <w:bCs/>
          <w:iCs/>
          <w:color w:val="auto"/>
        </w:rPr>
        <w:t xml:space="preserve">: </w:t>
      </w:r>
      <w:r w:rsidRPr="000E7F32">
        <w:rPr>
          <w:iCs/>
          <w:color w:val="auto"/>
        </w:rPr>
        <w:t xml:space="preserve">The </w:t>
      </w:r>
      <w:proofErr w:type="spellStart"/>
      <w:r w:rsidRPr="000E7F32">
        <w:rPr>
          <w:iCs/>
          <w:color w:val="auto"/>
        </w:rPr>
        <w:t>Pitfalls</w:t>
      </w:r>
      <w:proofErr w:type="spellEnd"/>
      <w:r w:rsidRPr="000E7F32">
        <w:rPr>
          <w:iCs/>
          <w:color w:val="auto"/>
        </w:rPr>
        <w:t xml:space="preserve"> of </w:t>
      </w:r>
      <w:proofErr w:type="spellStart"/>
      <w:r w:rsidRPr="000E7F32">
        <w:rPr>
          <w:iCs/>
          <w:color w:val="auto"/>
        </w:rPr>
        <w:t>Decision-Making</w:t>
      </w:r>
      <w:proofErr w:type="spellEnd"/>
      <w:r w:rsidRPr="000E7F32">
        <w:rPr>
          <w:iCs/>
          <w:color w:val="auto"/>
        </w:rPr>
        <w:t xml:space="preserve"> in Canadian </w:t>
      </w:r>
      <w:proofErr w:type="spellStart"/>
      <w:r w:rsidRPr="000E7F32">
        <w:rPr>
          <w:iCs/>
          <w:color w:val="auto"/>
        </w:rPr>
        <w:t>Foreign</w:t>
      </w:r>
      <w:proofErr w:type="spellEnd"/>
      <w:r w:rsidRPr="000E7F32">
        <w:rPr>
          <w:iCs/>
          <w:color w:val="auto"/>
        </w:rPr>
        <w:t xml:space="preserve"> Policy »</w:t>
      </w:r>
      <w:r w:rsidRPr="000E7F32">
        <w:rPr>
          <w:i/>
          <w:iCs/>
          <w:color w:val="auto"/>
        </w:rPr>
        <w:t xml:space="preserve">, </w:t>
      </w:r>
      <w:r w:rsidRPr="000E7F32">
        <w:rPr>
          <w:color w:val="auto"/>
        </w:rPr>
        <w:t xml:space="preserve">dans CARMENT, David ; BERCUSON, David J. </w:t>
      </w:r>
      <w:r w:rsidRPr="000E7F32">
        <w:rPr>
          <w:i/>
          <w:color w:val="auto"/>
        </w:rPr>
        <w:t xml:space="preserve">The World in </w:t>
      </w:r>
      <w:proofErr w:type="gramStart"/>
      <w:r w:rsidRPr="000E7F32">
        <w:rPr>
          <w:i/>
          <w:color w:val="auto"/>
        </w:rPr>
        <w:t>Canada:</w:t>
      </w:r>
      <w:proofErr w:type="gramEnd"/>
      <w:r w:rsidRPr="000E7F32">
        <w:rPr>
          <w:i/>
          <w:color w:val="auto"/>
        </w:rPr>
        <w:t xml:space="preserve"> Diaspora, </w:t>
      </w:r>
      <w:proofErr w:type="spellStart"/>
      <w:r w:rsidRPr="000E7F32">
        <w:rPr>
          <w:i/>
          <w:color w:val="auto"/>
        </w:rPr>
        <w:t>Demography</w:t>
      </w:r>
      <w:proofErr w:type="spellEnd"/>
      <w:r w:rsidRPr="000E7F32">
        <w:rPr>
          <w:i/>
          <w:color w:val="auto"/>
        </w:rPr>
        <w:t xml:space="preserve">, and </w:t>
      </w:r>
      <w:proofErr w:type="spellStart"/>
      <w:r w:rsidRPr="000E7F32">
        <w:rPr>
          <w:i/>
          <w:color w:val="auto"/>
        </w:rPr>
        <w:t>Domestic</w:t>
      </w:r>
      <w:proofErr w:type="spellEnd"/>
      <w:r w:rsidRPr="000E7F32">
        <w:rPr>
          <w:i/>
          <w:color w:val="auto"/>
        </w:rPr>
        <w:t xml:space="preserve"> </w:t>
      </w:r>
      <w:proofErr w:type="spellStart"/>
      <w:r w:rsidRPr="000E7F32">
        <w:rPr>
          <w:i/>
          <w:color w:val="auto"/>
        </w:rPr>
        <w:t>Politics</w:t>
      </w:r>
      <w:proofErr w:type="spellEnd"/>
      <w:r w:rsidRPr="000E7F32">
        <w:rPr>
          <w:color w:val="auto"/>
        </w:rPr>
        <w:t>, McGill-</w:t>
      </w:r>
      <w:proofErr w:type="spellStart"/>
      <w:r w:rsidRPr="000E7F32">
        <w:rPr>
          <w:color w:val="auto"/>
        </w:rPr>
        <w:t>Queen's</w:t>
      </w:r>
      <w:proofErr w:type="spellEnd"/>
      <w:r w:rsidRPr="000E7F32">
        <w:rPr>
          <w:color w:val="auto"/>
        </w:rPr>
        <w:t xml:space="preserve"> </w:t>
      </w:r>
      <w:proofErr w:type="spellStart"/>
      <w:r w:rsidRPr="000E7F32">
        <w:rPr>
          <w:color w:val="auto"/>
        </w:rPr>
        <w:t>University</w:t>
      </w:r>
      <w:proofErr w:type="spellEnd"/>
      <w:r w:rsidRPr="000E7F32">
        <w:rPr>
          <w:color w:val="auto"/>
        </w:rPr>
        <w:t xml:space="preserve"> </w:t>
      </w:r>
      <w:proofErr w:type="spellStart"/>
      <w:r w:rsidRPr="000E7F32">
        <w:rPr>
          <w:color w:val="auto"/>
        </w:rPr>
        <w:t>Press</w:t>
      </w:r>
      <w:proofErr w:type="spellEnd"/>
      <w:r w:rsidRPr="000E7F32">
        <w:rPr>
          <w:color w:val="auto"/>
        </w:rPr>
        <w:t xml:space="preserve">, </w:t>
      </w:r>
      <w:r w:rsidRPr="000E7F32">
        <w:rPr>
          <w:bCs/>
          <w:iCs/>
          <w:color w:val="auto"/>
        </w:rPr>
        <w:t xml:space="preserve">2008, </w:t>
      </w:r>
      <w:r w:rsidRPr="000E7F32">
        <w:rPr>
          <w:color w:val="auto"/>
        </w:rPr>
        <w:t xml:space="preserve">pp. 109-122.  </w:t>
      </w:r>
    </w:p>
    <w:p w:rsidR="000E7F32" w:rsidRPr="000E7F32" w:rsidRDefault="000E7F32" w:rsidP="000E7F32">
      <w:pPr>
        <w:pStyle w:val="Default"/>
        <w:jc w:val="both"/>
        <w:rPr>
          <w:bCs/>
          <w:iCs/>
          <w:color w:val="auto"/>
        </w:rPr>
      </w:pPr>
    </w:p>
    <w:p w:rsidR="000E7F32" w:rsidRPr="000E7F32" w:rsidRDefault="000E7F32" w:rsidP="000E7F32">
      <w:pPr>
        <w:pStyle w:val="Default"/>
        <w:numPr>
          <w:ilvl w:val="0"/>
          <w:numId w:val="22"/>
        </w:numPr>
        <w:jc w:val="both"/>
        <w:rPr>
          <w:color w:val="auto"/>
        </w:rPr>
      </w:pPr>
      <w:r w:rsidRPr="000E7F32">
        <w:rPr>
          <w:bCs/>
          <w:iCs/>
          <w:color w:val="auto"/>
        </w:rPr>
        <w:t xml:space="preserve">AOUN, Sami. Et GARON, Lise. (2008). </w:t>
      </w:r>
      <w:r w:rsidRPr="000E7F32">
        <w:rPr>
          <w:iCs/>
          <w:color w:val="auto"/>
        </w:rPr>
        <w:t>« Le dialogue islamo-chrétien. Les obligations manquantes de la modernité »</w:t>
      </w:r>
      <w:r w:rsidRPr="000E7F32">
        <w:rPr>
          <w:i/>
          <w:iCs/>
          <w:color w:val="auto"/>
        </w:rPr>
        <w:t xml:space="preserve">, </w:t>
      </w:r>
      <w:r w:rsidRPr="000E7F32">
        <w:rPr>
          <w:color w:val="auto"/>
        </w:rPr>
        <w:t xml:space="preserve">dans </w:t>
      </w:r>
      <w:r w:rsidRPr="000E7F32">
        <w:rPr>
          <w:bCs/>
          <w:iCs/>
          <w:color w:val="auto"/>
        </w:rPr>
        <w:t>GARON, Lise</w:t>
      </w:r>
      <w:r w:rsidRPr="000E7F32">
        <w:rPr>
          <w:color w:val="auto"/>
        </w:rPr>
        <w:t xml:space="preserve"> ; AZZEDINE G., Mansour ; EL-MOSTAFA, Chadli. </w:t>
      </w:r>
      <w:r w:rsidRPr="000E7F32">
        <w:rPr>
          <w:i/>
          <w:color w:val="auto"/>
        </w:rPr>
        <w:t>L'Islam et l'Occident. Biopsies d'un dialogue</w:t>
      </w:r>
      <w:r w:rsidRPr="000E7F32">
        <w:rPr>
          <w:color w:val="auto"/>
        </w:rPr>
        <w:t>, PUL, 2008, pp. 187-210.</w:t>
      </w:r>
    </w:p>
    <w:p w:rsidR="00E70B4D" w:rsidRPr="00E70B4D" w:rsidRDefault="00E70B4D" w:rsidP="00AE5D78">
      <w:pPr>
        <w:pStyle w:val="NoSpacing"/>
        <w:rPr>
          <w:lang w:val="fr-FR"/>
        </w:rPr>
      </w:pPr>
    </w:p>
    <w:p w:rsidR="00E70B4D" w:rsidRPr="00E70B4D" w:rsidRDefault="00AE5D78" w:rsidP="00AE5D78">
      <w:pPr>
        <w:jc w:val="both"/>
        <w:rPr>
          <w:rFonts w:ascii="Times New Roman" w:hAnsi="Times New Roman" w:cs="Times New Roman"/>
          <w:b/>
          <w:bCs/>
          <w:i/>
          <w:iCs/>
          <w:sz w:val="24"/>
          <w:szCs w:val="24"/>
          <w:lang w:val="fr-FR"/>
        </w:rPr>
      </w:pPr>
      <w:r>
        <w:rPr>
          <w:rFonts w:ascii="Times New Roman" w:hAnsi="Times New Roman" w:cs="Times New Roman"/>
          <w:b/>
          <w:bCs/>
          <w:i/>
          <w:iCs/>
          <w:sz w:val="24"/>
          <w:szCs w:val="24"/>
          <w:lang w:val="fr-FR"/>
        </w:rPr>
        <w:t>Colloques, c</w:t>
      </w:r>
      <w:r w:rsidR="00E70B4D" w:rsidRPr="00E70B4D">
        <w:rPr>
          <w:rFonts w:ascii="Times New Roman" w:hAnsi="Times New Roman" w:cs="Times New Roman"/>
          <w:b/>
          <w:bCs/>
          <w:i/>
          <w:iCs/>
          <w:sz w:val="24"/>
          <w:szCs w:val="24"/>
          <w:lang w:val="fr-FR"/>
        </w:rPr>
        <w:t>onférences et tables rondes :</w:t>
      </w:r>
    </w:p>
    <w:p w:rsidR="00363221" w:rsidRPr="003A76D4" w:rsidRDefault="00C82755" w:rsidP="003A76D4">
      <w:pPr>
        <w:numPr>
          <w:ilvl w:val="0"/>
          <w:numId w:val="22"/>
        </w:numPr>
        <w:spacing w:after="0" w:line="240" w:lineRule="auto"/>
        <w:jc w:val="both"/>
        <w:rPr>
          <w:rFonts w:ascii="Times New Roman" w:hAnsi="Times New Roman" w:cs="Times New Roman"/>
          <w:sz w:val="24"/>
          <w:szCs w:val="24"/>
          <w:lang w:val="fr-FR"/>
        </w:rPr>
      </w:pPr>
      <w:r w:rsidRPr="003A76D4">
        <w:rPr>
          <w:rFonts w:ascii="Times New Roman" w:hAnsi="Times New Roman" w:cs="Times New Roman"/>
          <w:sz w:val="24"/>
          <w:szCs w:val="24"/>
          <w:lang w:val="fr-FR"/>
        </w:rPr>
        <w:t xml:space="preserve"> </w:t>
      </w:r>
      <w:r w:rsidR="00363221" w:rsidRPr="003A76D4">
        <w:rPr>
          <w:rFonts w:ascii="Times New Roman" w:hAnsi="Times New Roman" w:cs="Times New Roman"/>
          <w:sz w:val="24"/>
          <w:szCs w:val="24"/>
          <w:lang w:val="fr-FR"/>
        </w:rPr>
        <w:t>« </w:t>
      </w:r>
      <w:r w:rsidR="00363221" w:rsidRPr="003A76D4">
        <w:rPr>
          <w:rFonts w:ascii="Times New Roman" w:hAnsi="Times New Roman" w:cs="Times New Roman"/>
          <w:i/>
          <w:iCs/>
          <w:sz w:val="24"/>
          <w:szCs w:val="24"/>
          <w:lang w:val="fr-FR"/>
        </w:rPr>
        <w:t>Pensée et identité musulmanes en Occident : Les exigences du constant et du variable</w:t>
      </w:r>
      <w:r w:rsidR="00363221" w:rsidRPr="003A76D4">
        <w:rPr>
          <w:rFonts w:ascii="Times New Roman" w:hAnsi="Times New Roman" w:cs="Times New Roman"/>
          <w:sz w:val="24"/>
          <w:szCs w:val="24"/>
          <w:lang w:val="fr-FR"/>
        </w:rPr>
        <w:t> »</w:t>
      </w:r>
      <w:r w:rsidR="003A76D4" w:rsidRPr="003A76D4">
        <w:rPr>
          <w:rFonts w:ascii="Times New Roman" w:hAnsi="Times New Roman" w:cs="Times New Roman"/>
          <w:sz w:val="24"/>
          <w:szCs w:val="24"/>
          <w:lang w:val="fr-FR"/>
        </w:rPr>
        <w:t>, 85</w:t>
      </w:r>
      <w:r w:rsidR="003A76D4" w:rsidRPr="003A76D4">
        <w:rPr>
          <w:rFonts w:ascii="Times New Roman" w:hAnsi="Times New Roman" w:cs="Times New Roman"/>
          <w:sz w:val="24"/>
          <w:szCs w:val="24"/>
          <w:vertAlign w:val="superscript"/>
          <w:lang w:val="fr-FR"/>
        </w:rPr>
        <w:t>e</w:t>
      </w:r>
      <w:r w:rsidR="003A76D4">
        <w:rPr>
          <w:rFonts w:ascii="Times New Roman" w:hAnsi="Times New Roman" w:cs="Times New Roman"/>
          <w:sz w:val="24"/>
          <w:szCs w:val="24"/>
          <w:lang w:val="fr-FR"/>
        </w:rPr>
        <w:t xml:space="preserve"> </w:t>
      </w:r>
      <w:r w:rsidR="003A76D4" w:rsidRPr="003A76D4">
        <w:rPr>
          <w:rFonts w:ascii="Times New Roman" w:hAnsi="Times New Roman" w:cs="Times New Roman"/>
          <w:sz w:val="24"/>
          <w:szCs w:val="24"/>
          <w:lang w:val="fr-FR"/>
        </w:rPr>
        <w:t>Congrès de l’ACFAS</w:t>
      </w:r>
      <w:r w:rsidR="003A76D4">
        <w:rPr>
          <w:rFonts w:ascii="Times New Roman" w:hAnsi="Times New Roman" w:cs="Times New Roman"/>
          <w:sz w:val="24"/>
          <w:szCs w:val="24"/>
          <w:lang w:val="fr-FR"/>
        </w:rPr>
        <w:t xml:space="preserve"> : Colloque </w:t>
      </w:r>
      <w:r w:rsidR="003A76D4" w:rsidRPr="003A76D4">
        <w:rPr>
          <w:rFonts w:ascii="Times New Roman" w:hAnsi="Times New Roman" w:cs="Times New Roman"/>
          <w:sz w:val="24"/>
          <w:szCs w:val="24"/>
          <w:lang w:val="fr-FR"/>
        </w:rPr>
        <w:t>413</w:t>
      </w:r>
      <w:r w:rsidR="003A76D4">
        <w:rPr>
          <w:rFonts w:ascii="Times New Roman" w:hAnsi="Times New Roman" w:cs="Times New Roman"/>
          <w:sz w:val="24"/>
          <w:szCs w:val="24"/>
          <w:lang w:val="fr-FR"/>
        </w:rPr>
        <w:t xml:space="preserve"> -</w:t>
      </w:r>
      <w:r w:rsidR="003A76D4" w:rsidRPr="003A76D4">
        <w:rPr>
          <w:rFonts w:ascii="Times New Roman" w:hAnsi="Times New Roman" w:cs="Times New Roman"/>
          <w:sz w:val="24"/>
          <w:szCs w:val="24"/>
          <w:lang w:val="fr-FR"/>
        </w:rPr>
        <w:t xml:space="preserve"> Intégration citoyenne : identités religieuses et vivre ensemble dans l’espace libéral, McGill</w:t>
      </w:r>
      <w:r w:rsidR="003A76D4">
        <w:rPr>
          <w:rFonts w:ascii="Times New Roman" w:hAnsi="Times New Roman" w:cs="Times New Roman"/>
          <w:sz w:val="24"/>
          <w:szCs w:val="24"/>
          <w:lang w:val="fr-FR"/>
        </w:rPr>
        <w:t xml:space="preserve"> </w:t>
      </w:r>
      <w:r w:rsidR="003A76D4" w:rsidRPr="003A76D4">
        <w:rPr>
          <w:rFonts w:ascii="Times New Roman" w:hAnsi="Times New Roman" w:cs="Times New Roman"/>
          <w:sz w:val="24"/>
          <w:szCs w:val="24"/>
          <w:lang w:val="en-US"/>
        </w:rPr>
        <w:t>University</w:t>
      </w:r>
      <w:r w:rsidR="003A76D4" w:rsidRPr="003A76D4">
        <w:rPr>
          <w:rFonts w:ascii="Times New Roman" w:hAnsi="Times New Roman" w:cs="Times New Roman"/>
          <w:sz w:val="24"/>
          <w:szCs w:val="24"/>
          <w:lang w:val="fr-FR"/>
        </w:rPr>
        <w:t xml:space="preserve">, </w:t>
      </w:r>
      <w:r w:rsidR="003A76D4">
        <w:rPr>
          <w:rFonts w:ascii="Times New Roman" w:hAnsi="Times New Roman" w:cs="Times New Roman"/>
          <w:sz w:val="24"/>
          <w:szCs w:val="24"/>
          <w:lang w:val="fr-FR"/>
        </w:rPr>
        <w:t>le 11 mai 2017.</w:t>
      </w:r>
    </w:p>
    <w:p w:rsidR="00363221" w:rsidRDefault="00363221" w:rsidP="00363221">
      <w:pPr>
        <w:spacing w:after="0" w:line="240" w:lineRule="auto"/>
        <w:ind w:left="720"/>
        <w:jc w:val="both"/>
        <w:rPr>
          <w:rFonts w:ascii="Times New Roman" w:hAnsi="Times New Roman" w:cs="Times New Roman"/>
          <w:sz w:val="24"/>
          <w:szCs w:val="24"/>
          <w:lang w:val="fr-FR"/>
        </w:rPr>
      </w:pPr>
    </w:p>
    <w:p w:rsidR="007423C1" w:rsidRDefault="007423C1" w:rsidP="007423C1">
      <w:pPr>
        <w:numPr>
          <w:ilvl w:val="0"/>
          <w:numId w:val="22"/>
        </w:numPr>
        <w:spacing w:after="0" w:line="240" w:lineRule="auto"/>
        <w:jc w:val="both"/>
        <w:rPr>
          <w:rFonts w:ascii="Times New Roman" w:hAnsi="Times New Roman" w:cs="Times New Roman"/>
          <w:sz w:val="24"/>
          <w:szCs w:val="24"/>
          <w:lang w:val="fr-FR"/>
        </w:rPr>
      </w:pPr>
      <w:r w:rsidRPr="002C445B">
        <w:rPr>
          <w:rFonts w:ascii="Times New Roman" w:hAnsi="Times New Roman" w:cs="Times New Roman"/>
          <w:sz w:val="24"/>
          <w:szCs w:val="24"/>
          <w:lang w:val="fr-FR"/>
        </w:rPr>
        <w:t>« </w:t>
      </w:r>
      <w:r w:rsidRPr="002C445B">
        <w:rPr>
          <w:rFonts w:ascii="Times New Roman" w:hAnsi="Times New Roman" w:cs="Times New Roman"/>
          <w:i/>
          <w:iCs/>
          <w:sz w:val="24"/>
          <w:szCs w:val="24"/>
          <w:lang w:val="fr-FR"/>
        </w:rPr>
        <w:t>La source doctrinale de la radicalisation en Islam. Ibn Taymiya père du salafisme radical revisité</w:t>
      </w:r>
      <w:r w:rsidRPr="002C445B">
        <w:rPr>
          <w:rFonts w:ascii="Times New Roman" w:hAnsi="Times New Roman" w:cs="Times New Roman"/>
          <w:sz w:val="24"/>
          <w:szCs w:val="24"/>
          <w:lang w:val="fr-FR"/>
        </w:rPr>
        <w:t xml:space="preserve"> », Colloque international du </w:t>
      </w:r>
      <w:proofErr w:type="spellStart"/>
      <w:r w:rsidRPr="002C445B">
        <w:rPr>
          <w:rFonts w:ascii="Times New Roman" w:hAnsi="Times New Roman" w:cs="Times New Roman"/>
          <w:sz w:val="24"/>
          <w:szCs w:val="24"/>
          <w:lang w:val="fr-FR"/>
        </w:rPr>
        <w:t>Sodrus</w:t>
      </w:r>
      <w:proofErr w:type="spellEnd"/>
      <w:r w:rsidRPr="002C445B">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Pr="002C445B">
        <w:rPr>
          <w:rFonts w:ascii="Times New Roman" w:hAnsi="Times New Roman" w:cs="Times New Roman"/>
          <w:sz w:val="24"/>
          <w:szCs w:val="24"/>
          <w:lang w:val="fr-FR"/>
        </w:rPr>
        <w:t>Les racines religieuses de la radicalisation : fait ou fiction ? Autopsie interdisciplinaire des phénomènes de radicalisation menant ou non à la violence</w:t>
      </w:r>
      <w:r>
        <w:rPr>
          <w:rFonts w:ascii="Times New Roman" w:hAnsi="Times New Roman" w:cs="Times New Roman"/>
          <w:sz w:val="24"/>
          <w:szCs w:val="24"/>
          <w:lang w:val="fr-FR"/>
        </w:rPr>
        <w:t>, Université de Sherbrooke, Campus Longueuil, 4-6 mai 2017.</w:t>
      </w:r>
    </w:p>
    <w:p w:rsidR="007423C1" w:rsidRDefault="007423C1" w:rsidP="007423C1">
      <w:pPr>
        <w:spacing w:after="0" w:line="240" w:lineRule="auto"/>
        <w:jc w:val="both"/>
        <w:rPr>
          <w:rFonts w:ascii="Times New Roman" w:hAnsi="Times New Roman" w:cs="Times New Roman"/>
          <w:sz w:val="24"/>
          <w:szCs w:val="24"/>
          <w:lang w:val="fr-FR"/>
        </w:rPr>
      </w:pPr>
    </w:p>
    <w:p w:rsidR="00C82755" w:rsidRDefault="007423C1" w:rsidP="007423C1">
      <w:pPr>
        <w:numPr>
          <w:ilvl w:val="0"/>
          <w:numId w:val="22"/>
        </w:numPr>
        <w:spacing w:after="0" w:line="240" w:lineRule="auto"/>
        <w:jc w:val="both"/>
        <w:rPr>
          <w:rFonts w:ascii="Times New Roman" w:hAnsi="Times New Roman" w:cs="Times New Roman"/>
          <w:sz w:val="24"/>
          <w:szCs w:val="24"/>
          <w:lang w:val="fr-FR"/>
        </w:rPr>
      </w:pPr>
      <w:r w:rsidRPr="00C82755">
        <w:rPr>
          <w:rFonts w:ascii="Times New Roman" w:hAnsi="Times New Roman" w:cs="Times New Roman"/>
          <w:sz w:val="24"/>
          <w:szCs w:val="24"/>
          <w:lang w:val="fr-FR"/>
        </w:rPr>
        <w:t xml:space="preserve"> </w:t>
      </w:r>
      <w:r w:rsidR="00C82755" w:rsidRPr="00C82755">
        <w:rPr>
          <w:rFonts w:ascii="Times New Roman" w:hAnsi="Times New Roman" w:cs="Times New Roman"/>
          <w:sz w:val="24"/>
          <w:szCs w:val="24"/>
          <w:lang w:val="fr-FR"/>
        </w:rPr>
        <w:t xml:space="preserve">« </w:t>
      </w:r>
      <w:r w:rsidR="00C82755" w:rsidRPr="00C82755">
        <w:rPr>
          <w:rFonts w:ascii="Times New Roman" w:hAnsi="Times New Roman" w:cs="Times New Roman"/>
          <w:i/>
          <w:iCs/>
          <w:sz w:val="24"/>
          <w:szCs w:val="24"/>
          <w:lang w:val="fr-FR"/>
        </w:rPr>
        <w:t>L’islamisme au Maghreb : l’ambition du pouvoir et les exigences de la Realpolitik</w:t>
      </w:r>
      <w:r w:rsidR="00C82755">
        <w:rPr>
          <w:rFonts w:ascii="Times New Roman" w:hAnsi="Times New Roman" w:cs="Times New Roman"/>
          <w:sz w:val="24"/>
          <w:szCs w:val="24"/>
          <w:lang w:val="fr-FR"/>
        </w:rPr>
        <w:t> </w:t>
      </w:r>
      <w:r w:rsidR="00C82755" w:rsidRPr="00C82755">
        <w:rPr>
          <w:rFonts w:ascii="Times New Roman" w:hAnsi="Times New Roman" w:cs="Times New Roman"/>
          <w:sz w:val="24"/>
          <w:szCs w:val="24"/>
          <w:lang w:val="fr-FR"/>
        </w:rPr>
        <w:t xml:space="preserve">», Colloque de </w:t>
      </w:r>
      <w:r w:rsidR="00520172" w:rsidRPr="00520172">
        <w:rPr>
          <w:rFonts w:ascii="Times New Roman" w:hAnsi="Times New Roman" w:cs="Times New Roman"/>
          <w:sz w:val="24"/>
          <w:szCs w:val="24"/>
          <w:lang w:val="fr-FR"/>
        </w:rPr>
        <w:t>l’Observatoire du Moyen-Orient et l’Afrique du Nord (OMAN) à la Chaire Raoul-</w:t>
      </w:r>
      <w:proofErr w:type="spellStart"/>
      <w:r w:rsidR="00520172" w:rsidRPr="00520172">
        <w:rPr>
          <w:rFonts w:ascii="Times New Roman" w:hAnsi="Times New Roman" w:cs="Times New Roman"/>
          <w:sz w:val="24"/>
          <w:szCs w:val="24"/>
          <w:lang w:val="fr-FR"/>
        </w:rPr>
        <w:t>Dandurand</w:t>
      </w:r>
      <w:proofErr w:type="spellEnd"/>
      <w:r w:rsidR="00520172" w:rsidRPr="00520172">
        <w:rPr>
          <w:rFonts w:ascii="Times New Roman" w:hAnsi="Times New Roman" w:cs="Times New Roman"/>
          <w:sz w:val="24"/>
          <w:szCs w:val="24"/>
          <w:lang w:val="fr-FR"/>
        </w:rPr>
        <w:t xml:space="preserve"> en études stratégiques et diplomatiques de l’UQÀM</w:t>
      </w:r>
      <w:r>
        <w:rPr>
          <w:rFonts w:ascii="Times New Roman" w:hAnsi="Times New Roman" w:cs="Times New Roman"/>
          <w:sz w:val="24"/>
          <w:szCs w:val="24"/>
          <w:lang w:val="fr-FR"/>
        </w:rPr>
        <w:t xml:space="preserve"> </w:t>
      </w:r>
      <w:r w:rsidR="00C82755" w:rsidRPr="00C82755">
        <w:rPr>
          <w:rFonts w:ascii="Times New Roman" w:hAnsi="Times New Roman" w:cs="Times New Roman"/>
          <w:sz w:val="24"/>
          <w:szCs w:val="24"/>
          <w:lang w:val="fr-FR"/>
        </w:rPr>
        <w:t>: Vers un nouvel ordre au Moyen-Orient : enlisement, réformes et repositionnements diplomatiques, Montréal, Canada, 21 avril 2017.</w:t>
      </w:r>
    </w:p>
    <w:p w:rsidR="002C445B" w:rsidRPr="002C445B" w:rsidRDefault="002C445B" w:rsidP="002C445B">
      <w:pPr>
        <w:spacing w:after="0" w:line="240" w:lineRule="auto"/>
        <w:jc w:val="both"/>
        <w:rPr>
          <w:rFonts w:ascii="Times New Roman" w:hAnsi="Times New Roman" w:cs="Times New Roman"/>
          <w:sz w:val="24"/>
          <w:szCs w:val="24"/>
          <w:lang w:val="fr-FR"/>
        </w:rPr>
      </w:pPr>
    </w:p>
    <w:p w:rsidR="00C82755" w:rsidRDefault="00C82755" w:rsidP="00C82755">
      <w:pPr>
        <w:numPr>
          <w:ilvl w:val="0"/>
          <w:numId w:val="22"/>
        </w:numPr>
        <w:spacing w:after="0" w:line="240" w:lineRule="auto"/>
        <w:jc w:val="both"/>
        <w:rPr>
          <w:rFonts w:ascii="Times New Roman" w:hAnsi="Times New Roman" w:cs="Times New Roman"/>
          <w:sz w:val="24"/>
          <w:szCs w:val="24"/>
          <w:lang w:val="fr-FR"/>
        </w:rPr>
      </w:pPr>
      <w:r w:rsidRPr="00C82755">
        <w:rPr>
          <w:rFonts w:ascii="Times New Roman" w:hAnsi="Times New Roman" w:cs="Times New Roman"/>
          <w:sz w:val="24"/>
          <w:szCs w:val="24"/>
          <w:lang w:val="fr-FR"/>
        </w:rPr>
        <w:t xml:space="preserve"> « </w:t>
      </w:r>
      <w:r w:rsidRPr="00C82755">
        <w:rPr>
          <w:rFonts w:ascii="Times New Roman" w:hAnsi="Times New Roman" w:cs="Times New Roman"/>
          <w:i/>
          <w:iCs/>
          <w:sz w:val="24"/>
          <w:szCs w:val="24"/>
          <w:lang w:val="fr-FR"/>
        </w:rPr>
        <w:t xml:space="preserve">Le concept de la guerre dans l'idéologie de </w:t>
      </w:r>
      <w:proofErr w:type="spellStart"/>
      <w:r w:rsidRPr="00C82755">
        <w:rPr>
          <w:rFonts w:ascii="Times New Roman" w:hAnsi="Times New Roman" w:cs="Times New Roman"/>
          <w:i/>
          <w:iCs/>
          <w:sz w:val="24"/>
          <w:szCs w:val="24"/>
          <w:lang w:val="fr-FR"/>
        </w:rPr>
        <w:t>Daesh</w:t>
      </w:r>
      <w:proofErr w:type="spellEnd"/>
      <w:r w:rsidRPr="00C82755">
        <w:rPr>
          <w:rFonts w:ascii="Times New Roman" w:hAnsi="Times New Roman" w:cs="Times New Roman"/>
          <w:i/>
          <w:iCs/>
          <w:sz w:val="24"/>
          <w:szCs w:val="24"/>
          <w:lang w:val="fr-FR"/>
        </w:rPr>
        <w:t xml:space="preserve"> : De la récupération de la tradition à la violence comme finalité de la religion</w:t>
      </w:r>
      <w:r w:rsidRPr="00C82755">
        <w:rPr>
          <w:rFonts w:ascii="Times New Roman" w:hAnsi="Times New Roman" w:cs="Times New Roman"/>
          <w:sz w:val="24"/>
          <w:szCs w:val="24"/>
          <w:lang w:val="fr-FR"/>
        </w:rPr>
        <w:t xml:space="preserve"> », Colloque du Centre des Études sur la paix et la guerre Francisco De Vitoria : La guerre éthico-politique et religieuse de notre temps. Enjeux et perspectives, Ottawa, Canada, 06 avril 2017.</w:t>
      </w:r>
    </w:p>
    <w:p w:rsidR="00DF7700" w:rsidRPr="00C82755" w:rsidRDefault="00DF7700" w:rsidP="00DF7700">
      <w:pPr>
        <w:spacing w:after="0" w:line="240" w:lineRule="auto"/>
        <w:ind w:left="720"/>
        <w:jc w:val="both"/>
        <w:rPr>
          <w:rFonts w:ascii="Times New Roman" w:hAnsi="Times New Roman" w:cs="Times New Roman"/>
          <w:sz w:val="24"/>
          <w:szCs w:val="24"/>
          <w:lang w:val="fr-FR"/>
        </w:rPr>
      </w:pPr>
    </w:p>
    <w:p w:rsidR="00A34793" w:rsidRDefault="002843CC" w:rsidP="00C82755">
      <w:pPr>
        <w:numPr>
          <w:ilvl w:val="0"/>
          <w:numId w:val="22"/>
        </w:numPr>
        <w:spacing w:after="0" w:line="240" w:lineRule="auto"/>
        <w:jc w:val="both"/>
        <w:rPr>
          <w:rFonts w:ascii="Times New Roman" w:hAnsi="Times New Roman" w:cs="Times New Roman"/>
          <w:sz w:val="24"/>
          <w:szCs w:val="24"/>
          <w:lang w:val="fr-FR"/>
        </w:rPr>
      </w:pPr>
      <w:r w:rsidRPr="002843CC">
        <w:rPr>
          <w:rFonts w:ascii="Times New Roman" w:hAnsi="Times New Roman" w:cs="Times New Roman"/>
          <w:sz w:val="24"/>
          <w:szCs w:val="24"/>
          <w:lang w:val="fr-FR"/>
        </w:rPr>
        <w:lastRenderedPageBreak/>
        <w:t>“</w:t>
      </w:r>
      <w:r w:rsidRPr="006544D8">
        <w:rPr>
          <w:rFonts w:ascii="Times New Roman" w:hAnsi="Times New Roman" w:cs="Times New Roman"/>
          <w:i/>
          <w:iCs/>
          <w:sz w:val="24"/>
          <w:szCs w:val="24"/>
          <w:lang w:val="fr-FR"/>
        </w:rPr>
        <w:t>The “</w:t>
      </w:r>
      <w:proofErr w:type="spellStart"/>
      <w:r w:rsidRPr="006544D8">
        <w:rPr>
          <w:rFonts w:ascii="Times New Roman" w:hAnsi="Times New Roman" w:cs="Times New Roman"/>
          <w:i/>
          <w:iCs/>
          <w:sz w:val="24"/>
          <w:szCs w:val="24"/>
          <w:lang w:val="fr-FR"/>
        </w:rPr>
        <w:t>other</w:t>
      </w:r>
      <w:proofErr w:type="spellEnd"/>
      <w:r w:rsidRPr="006544D8">
        <w:rPr>
          <w:rFonts w:ascii="Times New Roman" w:hAnsi="Times New Roman" w:cs="Times New Roman"/>
          <w:i/>
          <w:iCs/>
          <w:sz w:val="24"/>
          <w:szCs w:val="24"/>
          <w:lang w:val="fr-FR"/>
        </w:rPr>
        <w:t xml:space="preserve">” immigrant and </w:t>
      </w:r>
      <w:proofErr w:type="spellStart"/>
      <w:r w:rsidRPr="006544D8">
        <w:rPr>
          <w:rFonts w:ascii="Times New Roman" w:hAnsi="Times New Roman" w:cs="Times New Roman"/>
          <w:i/>
          <w:iCs/>
          <w:sz w:val="24"/>
          <w:szCs w:val="24"/>
          <w:lang w:val="fr-FR"/>
        </w:rPr>
        <w:t>refugee</w:t>
      </w:r>
      <w:proofErr w:type="spellEnd"/>
      <w:r w:rsidRPr="006544D8">
        <w:rPr>
          <w:rFonts w:ascii="Times New Roman" w:hAnsi="Times New Roman" w:cs="Times New Roman"/>
          <w:i/>
          <w:iCs/>
          <w:sz w:val="24"/>
          <w:szCs w:val="24"/>
          <w:lang w:val="fr-FR"/>
        </w:rPr>
        <w:t xml:space="preserve"> in Canada </w:t>
      </w:r>
      <w:proofErr w:type="spellStart"/>
      <w:r w:rsidRPr="006544D8">
        <w:rPr>
          <w:rFonts w:ascii="Times New Roman" w:hAnsi="Times New Roman" w:cs="Times New Roman"/>
          <w:i/>
          <w:iCs/>
          <w:sz w:val="24"/>
          <w:szCs w:val="24"/>
          <w:lang w:val="fr-FR"/>
        </w:rPr>
        <w:t>between</w:t>
      </w:r>
      <w:proofErr w:type="spellEnd"/>
      <w:r w:rsidRPr="006544D8">
        <w:rPr>
          <w:rFonts w:ascii="Times New Roman" w:hAnsi="Times New Roman" w:cs="Times New Roman"/>
          <w:i/>
          <w:iCs/>
          <w:sz w:val="24"/>
          <w:szCs w:val="24"/>
          <w:lang w:val="fr-FR"/>
        </w:rPr>
        <w:t xml:space="preserve"> </w:t>
      </w:r>
      <w:proofErr w:type="spellStart"/>
      <w:r w:rsidRPr="006544D8">
        <w:rPr>
          <w:rFonts w:ascii="Times New Roman" w:hAnsi="Times New Roman" w:cs="Times New Roman"/>
          <w:i/>
          <w:iCs/>
          <w:sz w:val="24"/>
          <w:szCs w:val="24"/>
          <w:lang w:val="fr-FR"/>
        </w:rPr>
        <w:t>political</w:t>
      </w:r>
      <w:proofErr w:type="spellEnd"/>
      <w:r w:rsidRPr="006544D8">
        <w:rPr>
          <w:rFonts w:ascii="Times New Roman" w:hAnsi="Times New Roman" w:cs="Times New Roman"/>
          <w:i/>
          <w:iCs/>
          <w:sz w:val="24"/>
          <w:szCs w:val="24"/>
          <w:lang w:val="fr-FR"/>
        </w:rPr>
        <w:t xml:space="preserve"> </w:t>
      </w:r>
      <w:proofErr w:type="spellStart"/>
      <w:r w:rsidRPr="006544D8">
        <w:rPr>
          <w:rFonts w:ascii="Times New Roman" w:hAnsi="Times New Roman" w:cs="Times New Roman"/>
          <w:i/>
          <w:iCs/>
          <w:sz w:val="24"/>
          <w:szCs w:val="24"/>
          <w:lang w:val="fr-FR"/>
        </w:rPr>
        <w:t>gamesmanship</w:t>
      </w:r>
      <w:proofErr w:type="spellEnd"/>
      <w:r w:rsidRPr="006544D8">
        <w:rPr>
          <w:rFonts w:ascii="Times New Roman" w:hAnsi="Times New Roman" w:cs="Times New Roman"/>
          <w:i/>
          <w:iCs/>
          <w:sz w:val="24"/>
          <w:szCs w:val="24"/>
          <w:lang w:val="fr-FR"/>
        </w:rPr>
        <w:t xml:space="preserve"> and </w:t>
      </w:r>
      <w:proofErr w:type="spellStart"/>
      <w:r w:rsidRPr="006544D8">
        <w:rPr>
          <w:rFonts w:ascii="Times New Roman" w:hAnsi="Times New Roman" w:cs="Times New Roman"/>
          <w:i/>
          <w:iCs/>
          <w:sz w:val="24"/>
          <w:szCs w:val="24"/>
          <w:lang w:val="fr-FR"/>
        </w:rPr>
        <w:t>harsh</w:t>
      </w:r>
      <w:proofErr w:type="spellEnd"/>
      <w:r w:rsidRPr="006544D8">
        <w:rPr>
          <w:rFonts w:ascii="Times New Roman" w:hAnsi="Times New Roman" w:cs="Times New Roman"/>
          <w:i/>
          <w:iCs/>
          <w:sz w:val="24"/>
          <w:szCs w:val="24"/>
          <w:lang w:val="fr-FR"/>
        </w:rPr>
        <w:t xml:space="preserve"> </w:t>
      </w:r>
      <w:proofErr w:type="spellStart"/>
      <w:r w:rsidRPr="006544D8">
        <w:rPr>
          <w:rFonts w:ascii="Times New Roman" w:hAnsi="Times New Roman" w:cs="Times New Roman"/>
          <w:i/>
          <w:iCs/>
          <w:sz w:val="24"/>
          <w:szCs w:val="24"/>
          <w:lang w:val="fr-FR"/>
        </w:rPr>
        <w:t>laws</w:t>
      </w:r>
      <w:proofErr w:type="spellEnd"/>
      <w:r w:rsidRPr="002843C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A34793" w:rsidRPr="00A34793">
        <w:rPr>
          <w:rFonts w:ascii="Times New Roman" w:hAnsi="Times New Roman" w:cs="Times New Roman"/>
          <w:sz w:val="24"/>
          <w:szCs w:val="24"/>
          <w:lang w:val="fr-FR"/>
        </w:rPr>
        <w:t xml:space="preserve">International Symposium “The Image of the </w:t>
      </w:r>
      <w:proofErr w:type="spellStart"/>
      <w:proofErr w:type="gramStart"/>
      <w:r w:rsidR="00A34793" w:rsidRPr="00A34793">
        <w:rPr>
          <w:rFonts w:ascii="Times New Roman" w:hAnsi="Times New Roman" w:cs="Times New Roman"/>
          <w:sz w:val="24"/>
          <w:szCs w:val="24"/>
          <w:lang w:val="fr-FR"/>
        </w:rPr>
        <w:t>Other</w:t>
      </w:r>
      <w:proofErr w:type="spellEnd"/>
      <w:r w:rsidR="00A34793" w:rsidRPr="00A34793">
        <w:rPr>
          <w:rFonts w:ascii="Times New Roman" w:hAnsi="Times New Roman" w:cs="Times New Roman"/>
          <w:sz w:val="24"/>
          <w:szCs w:val="24"/>
          <w:lang w:val="fr-FR"/>
        </w:rPr>
        <w:t>:</w:t>
      </w:r>
      <w:proofErr w:type="gramEnd"/>
      <w:r w:rsidR="00A34793" w:rsidRPr="00A34793">
        <w:rPr>
          <w:rFonts w:ascii="Times New Roman" w:hAnsi="Times New Roman" w:cs="Times New Roman"/>
          <w:sz w:val="24"/>
          <w:szCs w:val="24"/>
          <w:lang w:val="fr-FR"/>
        </w:rPr>
        <w:t xml:space="preserve"> </w:t>
      </w:r>
      <w:proofErr w:type="spellStart"/>
      <w:r w:rsidR="00A34793" w:rsidRPr="00A34793">
        <w:rPr>
          <w:rFonts w:ascii="Times New Roman" w:hAnsi="Times New Roman" w:cs="Times New Roman"/>
          <w:sz w:val="24"/>
          <w:szCs w:val="24"/>
          <w:lang w:val="fr-FR"/>
        </w:rPr>
        <w:t>intersecting</w:t>
      </w:r>
      <w:proofErr w:type="spellEnd"/>
      <w:r w:rsidR="00A34793" w:rsidRPr="00A34793">
        <w:rPr>
          <w:rFonts w:ascii="Times New Roman" w:hAnsi="Times New Roman" w:cs="Times New Roman"/>
          <w:sz w:val="24"/>
          <w:szCs w:val="24"/>
          <w:lang w:val="fr-FR"/>
        </w:rPr>
        <w:t xml:space="preserve"> </w:t>
      </w:r>
      <w:proofErr w:type="spellStart"/>
      <w:r w:rsidR="00A34793" w:rsidRPr="00A34793">
        <w:rPr>
          <w:rFonts w:ascii="Times New Roman" w:hAnsi="Times New Roman" w:cs="Times New Roman"/>
          <w:sz w:val="24"/>
          <w:szCs w:val="24"/>
          <w:lang w:val="fr-FR"/>
        </w:rPr>
        <w:t>views</w:t>
      </w:r>
      <w:proofErr w:type="spellEnd"/>
      <w:r w:rsidR="00A34793" w:rsidRPr="00A34793">
        <w:rPr>
          <w:rFonts w:ascii="Times New Roman" w:hAnsi="Times New Roman" w:cs="Times New Roman"/>
          <w:sz w:val="24"/>
          <w:szCs w:val="24"/>
          <w:lang w:val="fr-FR"/>
        </w:rPr>
        <w:t>” Manama/</w:t>
      </w:r>
      <w:proofErr w:type="spellStart"/>
      <w:r w:rsidR="00A34793" w:rsidRPr="00A34793">
        <w:rPr>
          <w:rFonts w:ascii="Times New Roman" w:hAnsi="Times New Roman" w:cs="Times New Roman"/>
          <w:sz w:val="24"/>
          <w:szCs w:val="24"/>
          <w:lang w:val="fr-FR"/>
        </w:rPr>
        <w:t>Bahrain</w:t>
      </w:r>
      <w:proofErr w:type="spellEnd"/>
      <w:r w:rsidR="00A34793" w:rsidRPr="00A34793">
        <w:rPr>
          <w:rFonts w:ascii="Times New Roman" w:hAnsi="Times New Roman" w:cs="Times New Roman"/>
          <w:sz w:val="24"/>
          <w:szCs w:val="24"/>
          <w:lang w:val="fr-FR"/>
        </w:rPr>
        <w:t xml:space="preserve">, </w:t>
      </w:r>
      <w:proofErr w:type="spellStart"/>
      <w:r w:rsidR="00A34793" w:rsidRPr="00A34793">
        <w:rPr>
          <w:rFonts w:ascii="Times New Roman" w:hAnsi="Times New Roman" w:cs="Times New Roman"/>
          <w:sz w:val="24"/>
          <w:szCs w:val="24"/>
          <w:lang w:val="fr-FR"/>
        </w:rPr>
        <w:t>November</w:t>
      </w:r>
      <w:proofErr w:type="spellEnd"/>
      <w:r w:rsidR="00A34793" w:rsidRPr="00A34793">
        <w:rPr>
          <w:rFonts w:ascii="Times New Roman" w:hAnsi="Times New Roman" w:cs="Times New Roman"/>
          <w:sz w:val="24"/>
          <w:szCs w:val="24"/>
          <w:lang w:val="fr-FR"/>
        </w:rPr>
        <w:t xml:space="preserve"> 24-26, 2016.</w:t>
      </w:r>
    </w:p>
    <w:p w:rsidR="009E42B7" w:rsidRDefault="009E42B7" w:rsidP="00C413AB">
      <w:pPr>
        <w:spacing w:after="0" w:line="240" w:lineRule="auto"/>
        <w:ind w:left="720"/>
        <w:jc w:val="both"/>
        <w:rPr>
          <w:rFonts w:ascii="Times New Roman" w:hAnsi="Times New Roman" w:cs="Times New Roman"/>
          <w:sz w:val="24"/>
          <w:szCs w:val="24"/>
          <w:lang w:val="fr-FR"/>
        </w:rPr>
      </w:pPr>
    </w:p>
    <w:p w:rsidR="009E42B7" w:rsidRPr="00A34793" w:rsidRDefault="009E42B7" w:rsidP="00C82755">
      <w:pPr>
        <w:numPr>
          <w:ilvl w:val="0"/>
          <w:numId w:val="2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6544D8">
        <w:rPr>
          <w:rFonts w:ascii="Times New Roman" w:hAnsi="Times New Roman" w:cs="Times New Roman"/>
          <w:i/>
          <w:iCs/>
          <w:sz w:val="24"/>
          <w:szCs w:val="24"/>
          <w:lang w:val="fr-FR"/>
        </w:rPr>
        <w:t>La diaspora musulmane dans les élections américaines</w:t>
      </w:r>
      <w:r>
        <w:rPr>
          <w:rFonts w:ascii="Times New Roman" w:hAnsi="Times New Roman" w:cs="Times New Roman"/>
          <w:sz w:val="24"/>
          <w:szCs w:val="24"/>
          <w:lang w:val="fr-FR"/>
        </w:rPr>
        <w:t> »</w:t>
      </w:r>
      <w:r w:rsidRPr="009E42B7">
        <w:rPr>
          <w:rFonts w:ascii="Times New Roman" w:hAnsi="Times New Roman" w:cs="Times New Roman"/>
          <w:sz w:val="24"/>
          <w:szCs w:val="24"/>
          <w:lang w:val="fr-FR"/>
        </w:rPr>
        <w:t>, Centre de recherche Société, Droit et Religions de l’</w:t>
      </w:r>
      <w:proofErr w:type="spellStart"/>
      <w:r w:rsidRPr="009E42B7">
        <w:rPr>
          <w:rFonts w:ascii="Times New Roman" w:hAnsi="Times New Roman" w:cs="Times New Roman"/>
          <w:sz w:val="24"/>
          <w:szCs w:val="24"/>
          <w:lang w:val="fr-FR"/>
        </w:rPr>
        <w:t>UdeS</w:t>
      </w:r>
      <w:proofErr w:type="spellEnd"/>
      <w:r>
        <w:rPr>
          <w:rFonts w:ascii="Times New Roman" w:hAnsi="Times New Roman" w:cs="Times New Roman"/>
          <w:sz w:val="24"/>
          <w:szCs w:val="24"/>
          <w:lang w:val="fr-FR"/>
        </w:rPr>
        <w:t>.</w:t>
      </w:r>
      <w:r w:rsidRPr="009E42B7">
        <w:rPr>
          <w:rFonts w:ascii="Times New Roman" w:hAnsi="Times New Roman" w:cs="Times New Roman"/>
          <w:sz w:val="24"/>
          <w:szCs w:val="24"/>
          <w:lang w:val="fr-FR"/>
        </w:rPr>
        <w:t xml:space="preserve"> </w:t>
      </w:r>
      <w:r>
        <w:rPr>
          <w:rFonts w:ascii="Times New Roman" w:hAnsi="Times New Roman" w:cs="Times New Roman"/>
          <w:sz w:val="24"/>
          <w:szCs w:val="24"/>
          <w:lang w:val="fr-FR"/>
        </w:rPr>
        <w:t>T</w:t>
      </w:r>
      <w:r w:rsidRPr="009E42B7">
        <w:rPr>
          <w:rFonts w:ascii="Times New Roman" w:hAnsi="Times New Roman" w:cs="Times New Roman"/>
          <w:sz w:val="24"/>
          <w:szCs w:val="24"/>
          <w:lang w:val="fr-FR"/>
        </w:rPr>
        <w:t>able</w:t>
      </w:r>
      <w:r>
        <w:rPr>
          <w:rFonts w:ascii="Times New Roman" w:hAnsi="Times New Roman" w:cs="Times New Roman"/>
          <w:sz w:val="24"/>
          <w:szCs w:val="24"/>
          <w:lang w:val="fr-FR"/>
        </w:rPr>
        <w:t> ronde : « </w:t>
      </w:r>
      <w:r w:rsidRPr="009E42B7">
        <w:rPr>
          <w:rFonts w:ascii="Times New Roman" w:hAnsi="Times New Roman" w:cs="Times New Roman"/>
          <w:sz w:val="24"/>
          <w:szCs w:val="24"/>
          <w:lang w:val="fr-FR"/>
        </w:rPr>
        <w:t>La Culture politique américaine à la lumière des élections 2016</w:t>
      </w:r>
      <w:r>
        <w:rPr>
          <w:rFonts w:ascii="Times New Roman" w:hAnsi="Times New Roman" w:cs="Times New Roman"/>
          <w:sz w:val="24"/>
          <w:szCs w:val="24"/>
          <w:lang w:val="fr-FR"/>
        </w:rPr>
        <w:t xml:space="preserve"> », </w:t>
      </w:r>
      <w:r w:rsidRPr="009E42B7">
        <w:rPr>
          <w:rFonts w:ascii="Times New Roman" w:hAnsi="Times New Roman" w:cs="Times New Roman"/>
          <w:sz w:val="24"/>
          <w:szCs w:val="24"/>
          <w:lang w:val="fr-FR"/>
        </w:rPr>
        <w:t xml:space="preserve">Centre culturel de l’Université de Sherbrooke le 16 novembre </w:t>
      </w:r>
      <w:r>
        <w:rPr>
          <w:rFonts w:ascii="Times New Roman" w:hAnsi="Times New Roman" w:cs="Times New Roman"/>
          <w:sz w:val="24"/>
          <w:szCs w:val="24"/>
          <w:lang w:val="fr-FR"/>
        </w:rPr>
        <w:t>2016.</w:t>
      </w:r>
    </w:p>
    <w:p w:rsidR="00A34793" w:rsidRDefault="00A34793" w:rsidP="00A34793">
      <w:pPr>
        <w:spacing w:after="0" w:line="240" w:lineRule="auto"/>
        <w:ind w:left="720"/>
        <w:jc w:val="both"/>
        <w:rPr>
          <w:rFonts w:ascii="Times New Roman" w:hAnsi="Times New Roman" w:cs="Times New Roman"/>
          <w:sz w:val="24"/>
          <w:szCs w:val="24"/>
          <w:lang w:val="fr-FR"/>
        </w:rPr>
      </w:pPr>
    </w:p>
    <w:p w:rsidR="00A34793" w:rsidRDefault="00A34793" w:rsidP="00B67169">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w:t>
      </w:r>
      <w:r w:rsidR="00B67169">
        <w:rPr>
          <w:rFonts w:ascii="Times New Roman" w:hAnsi="Times New Roman" w:cs="Times New Roman"/>
          <w:sz w:val="24"/>
          <w:szCs w:val="24"/>
          <w:lang w:val="fr-FR"/>
        </w:rPr>
        <w:t> </w:t>
      </w:r>
      <w:r w:rsidR="00B67169" w:rsidRPr="006544D8">
        <w:rPr>
          <w:rFonts w:ascii="Times New Roman" w:hAnsi="Times New Roman" w:cs="Times New Roman"/>
          <w:i/>
          <w:iCs/>
          <w:sz w:val="24"/>
          <w:szCs w:val="24"/>
          <w:lang w:val="fr-FR"/>
        </w:rPr>
        <w:t>L’intellectuel arabe désintéressé. Les cas de George Tarabishi et Taha Abderrahmane</w:t>
      </w:r>
      <w:r w:rsidR="00B67169" w:rsidRPr="00B67169">
        <w:rPr>
          <w:rFonts w:ascii="Times New Roman" w:hAnsi="Times New Roman" w:cs="Times New Roman"/>
          <w:sz w:val="24"/>
          <w:szCs w:val="24"/>
          <w:lang w:val="fr-FR"/>
        </w:rPr>
        <w:t xml:space="preserve"> »</w:t>
      </w:r>
      <w:r w:rsidRPr="00A34793">
        <w:rPr>
          <w:rFonts w:ascii="Times New Roman" w:hAnsi="Times New Roman" w:cs="Times New Roman"/>
          <w:sz w:val="24"/>
          <w:szCs w:val="24"/>
          <w:lang w:val="fr-FR"/>
        </w:rPr>
        <w:t xml:space="preserve">, </w:t>
      </w:r>
      <w:proofErr w:type="spellStart"/>
      <w:r w:rsidRPr="00A34793">
        <w:rPr>
          <w:rFonts w:ascii="Times New Roman" w:hAnsi="Times New Roman" w:cs="Times New Roman"/>
          <w:sz w:val="24"/>
          <w:szCs w:val="24"/>
          <w:lang w:val="fr-FR"/>
        </w:rPr>
        <w:t>Arab</w:t>
      </w:r>
      <w:proofErr w:type="spellEnd"/>
      <w:r w:rsidRPr="00A34793">
        <w:rPr>
          <w:rFonts w:ascii="Times New Roman" w:hAnsi="Times New Roman" w:cs="Times New Roman"/>
          <w:sz w:val="24"/>
          <w:szCs w:val="24"/>
          <w:lang w:val="fr-FR"/>
        </w:rPr>
        <w:t xml:space="preserve"> Center for </w:t>
      </w:r>
      <w:proofErr w:type="spellStart"/>
      <w:r w:rsidRPr="00A34793">
        <w:rPr>
          <w:rFonts w:ascii="Times New Roman" w:hAnsi="Times New Roman" w:cs="Times New Roman"/>
          <w:sz w:val="24"/>
          <w:szCs w:val="24"/>
          <w:lang w:val="fr-FR"/>
        </w:rPr>
        <w:t>Research</w:t>
      </w:r>
      <w:proofErr w:type="spellEnd"/>
      <w:r w:rsidRPr="00A34793">
        <w:rPr>
          <w:rFonts w:ascii="Times New Roman" w:hAnsi="Times New Roman" w:cs="Times New Roman"/>
          <w:sz w:val="24"/>
          <w:szCs w:val="24"/>
          <w:lang w:val="fr-FR"/>
        </w:rPr>
        <w:t xml:space="preserve"> and Policy </w:t>
      </w:r>
      <w:proofErr w:type="spellStart"/>
      <w:r w:rsidRPr="00A34793">
        <w:rPr>
          <w:rFonts w:ascii="Times New Roman" w:hAnsi="Times New Roman" w:cs="Times New Roman"/>
          <w:sz w:val="24"/>
          <w:szCs w:val="24"/>
          <w:lang w:val="fr-FR"/>
        </w:rPr>
        <w:t>Studies</w:t>
      </w:r>
      <w:proofErr w:type="spellEnd"/>
      <w:r w:rsidRPr="00A34793">
        <w:rPr>
          <w:rFonts w:ascii="Times New Roman" w:hAnsi="Times New Roman" w:cs="Times New Roman"/>
          <w:sz w:val="24"/>
          <w:szCs w:val="24"/>
          <w:lang w:val="fr-FR"/>
        </w:rPr>
        <w:t xml:space="preserve"> à Tunis (Tunisie). Elites et transitions démocratiques dans le monde Arabe. Rôles, missions et formation. Approche comparative. Colloque international, Tunis, Juillet 2016.</w:t>
      </w:r>
    </w:p>
    <w:p w:rsidR="00A34793" w:rsidRPr="00A34793" w:rsidRDefault="00A34793" w:rsidP="00A34793">
      <w:pPr>
        <w:spacing w:after="0" w:line="240" w:lineRule="auto"/>
        <w:ind w:left="720"/>
        <w:jc w:val="both"/>
        <w:rPr>
          <w:rFonts w:ascii="Times New Roman" w:hAnsi="Times New Roman" w:cs="Times New Roman"/>
          <w:sz w:val="24"/>
          <w:szCs w:val="24"/>
          <w:lang w:val="fr-FR"/>
        </w:rPr>
      </w:pPr>
    </w:p>
    <w:p w:rsidR="007423C1" w:rsidRDefault="007423C1" w:rsidP="007423C1">
      <w:pPr>
        <w:pStyle w:val="NoSpacing"/>
        <w:rPr>
          <w:lang w:val="fr-FR"/>
        </w:rPr>
      </w:pPr>
    </w:p>
    <w:p w:rsidR="00A34793" w:rsidRDefault="00A34793" w:rsidP="00A34793">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Islam et sciences humaines. De la réticence académique à l’incompréhension sociale</w:t>
      </w:r>
      <w:r>
        <w:rPr>
          <w:rFonts w:ascii="Times New Roman" w:hAnsi="Times New Roman" w:cs="Times New Roman"/>
          <w:sz w:val="24"/>
          <w:szCs w:val="24"/>
          <w:lang w:val="fr-FR"/>
        </w:rPr>
        <w:t> </w:t>
      </w:r>
      <w:r w:rsidRPr="00A34793">
        <w:rPr>
          <w:rFonts w:ascii="Times New Roman" w:hAnsi="Times New Roman" w:cs="Times New Roman"/>
          <w:sz w:val="24"/>
          <w:szCs w:val="24"/>
          <w:lang w:val="fr-FR"/>
        </w:rPr>
        <w:t>», 84e Congrès de l'</w:t>
      </w:r>
      <w:proofErr w:type="spellStart"/>
      <w:r w:rsidRPr="00A34793">
        <w:rPr>
          <w:rFonts w:ascii="Times New Roman" w:hAnsi="Times New Roman" w:cs="Times New Roman"/>
          <w:sz w:val="24"/>
          <w:szCs w:val="24"/>
          <w:lang w:val="fr-FR"/>
        </w:rPr>
        <w:t>Acfas</w:t>
      </w:r>
      <w:proofErr w:type="spellEnd"/>
      <w:r w:rsidRPr="00A34793">
        <w:rPr>
          <w:rFonts w:ascii="Times New Roman" w:hAnsi="Times New Roman" w:cs="Times New Roman"/>
          <w:sz w:val="24"/>
          <w:szCs w:val="24"/>
          <w:lang w:val="fr-FR"/>
        </w:rPr>
        <w:t>, Colloque 351 - Le religieux où on ne l’attend pas : nouveaux enjeux pour la recherche universitaire, Montréal, 09 mai 2016.</w:t>
      </w:r>
    </w:p>
    <w:p w:rsidR="002843CC" w:rsidRDefault="002843CC" w:rsidP="002843CC">
      <w:pPr>
        <w:spacing w:after="0" w:line="240" w:lineRule="auto"/>
        <w:ind w:left="720"/>
        <w:jc w:val="both"/>
        <w:rPr>
          <w:rFonts w:ascii="Times New Roman" w:hAnsi="Times New Roman" w:cs="Times New Roman"/>
          <w:sz w:val="24"/>
          <w:szCs w:val="24"/>
          <w:lang w:val="fr-FR"/>
        </w:rPr>
      </w:pPr>
    </w:p>
    <w:p w:rsidR="00A34793" w:rsidRDefault="00A34793" w:rsidP="00A34793">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Le salafisme au Canada est-il un radicalisme violent ?</w:t>
      </w:r>
      <w:r w:rsidRPr="00A34793">
        <w:rPr>
          <w:rFonts w:ascii="Times New Roman" w:hAnsi="Times New Roman" w:cs="Times New Roman"/>
          <w:sz w:val="24"/>
          <w:szCs w:val="24"/>
          <w:lang w:val="fr-FR"/>
        </w:rPr>
        <w:t xml:space="preserve"> », Colloque « L'islamisme radical au Canada : Quelles menaces ? Quelles réponses ? » au Collège militaire royal de Saint-Jean, Saint-Jean-sur-Richelieu, 15 avril 2016.</w:t>
      </w:r>
    </w:p>
    <w:p w:rsidR="00A34793" w:rsidRPr="00A34793" w:rsidRDefault="00A34793" w:rsidP="00A34793">
      <w:pPr>
        <w:spacing w:after="0" w:line="240" w:lineRule="auto"/>
        <w:ind w:left="720"/>
        <w:jc w:val="both"/>
        <w:rPr>
          <w:rFonts w:ascii="Times New Roman" w:hAnsi="Times New Roman" w:cs="Times New Roman"/>
          <w:sz w:val="24"/>
          <w:szCs w:val="24"/>
          <w:lang w:val="fr-FR"/>
        </w:rPr>
      </w:pPr>
    </w:p>
    <w:p w:rsidR="00A34793" w:rsidRDefault="00B67169" w:rsidP="00B67169">
      <w:pPr>
        <w:numPr>
          <w:ilvl w:val="0"/>
          <w:numId w:val="22"/>
        </w:numPr>
        <w:spacing w:after="0" w:line="240" w:lineRule="auto"/>
        <w:jc w:val="both"/>
        <w:rPr>
          <w:rFonts w:ascii="Times New Roman" w:hAnsi="Times New Roman" w:cs="Times New Roman"/>
          <w:sz w:val="24"/>
          <w:szCs w:val="24"/>
          <w:lang w:val="fr-FR"/>
        </w:rPr>
      </w:pPr>
      <w:r w:rsidRPr="00B67169">
        <w:rPr>
          <w:rFonts w:ascii="Times New Roman" w:hAnsi="Times New Roman" w:cs="Times New Roman"/>
          <w:sz w:val="24"/>
          <w:szCs w:val="24"/>
          <w:lang w:val="fr-FR"/>
        </w:rPr>
        <w:t>“</w:t>
      </w:r>
      <w:r w:rsidRPr="006544D8">
        <w:rPr>
          <w:rFonts w:ascii="Times New Roman" w:hAnsi="Times New Roman" w:cs="Times New Roman"/>
          <w:i/>
          <w:iCs/>
          <w:sz w:val="24"/>
          <w:szCs w:val="24"/>
          <w:lang w:val="en-US"/>
        </w:rPr>
        <w:t>Freedom in Arab thought and practice : Rawlsian perspective of social justice as equity</w:t>
      </w:r>
      <w:r w:rsidRPr="00B6716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Colloque</w:t>
      </w:r>
      <w:proofErr w:type="spellEnd"/>
      <w:r>
        <w:rPr>
          <w:rFonts w:ascii="Times New Roman" w:hAnsi="Times New Roman" w:cs="Times New Roman"/>
          <w:sz w:val="24"/>
          <w:szCs w:val="24"/>
          <w:lang w:val="en-US"/>
        </w:rPr>
        <w:t xml:space="preserve"> </w:t>
      </w:r>
      <w:r w:rsidR="00A34793" w:rsidRPr="00B67169">
        <w:rPr>
          <w:rFonts w:ascii="Times New Roman" w:hAnsi="Times New Roman" w:cs="Times New Roman"/>
          <w:sz w:val="24"/>
          <w:szCs w:val="24"/>
          <w:lang w:val="en-US"/>
        </w:rPr>
        <w:t xml:space="preserve">« </w:t>
      </w:r>
      <w:r w:rsidRPr="00B67169">
        <w:rPr>
          <w:rFonts w:ascii="Times New Roman" w:hAnsi="Times New Roman" w:cs="Times New Roman"/>
          <w:sz w:val="24"/>
          <w:szCs w:val="24"/>
          <w:lang w:val="en-US"/>
        </w:rPr>
        <w:t>Liberty in Arabic contemporary though</w:t>
      </w:r>
      <w:r>
        <w:rPr>
          <w:rFonts w:ascii="Times New Roman" w:hAnsi="Times New Roman" w:cs="Times New Roman"/>
          <w:sz w:val="24"/>
          <w:szCs w:val="24"/>
          <w:lang w:val="en-US"/>
        </w:rPr>
        <w:t>t</w:t>
      </w:r>
      <w:r w:rsidR="00A34793" w:rsidRPr="00A34793">
        <w:rPr>
          <w:rFonts w:ascii="Times New Roman" w:hAnsi="Times New Roman" w:cs="Times New Roman"/>
          <w:sz w:val="24"/>
          <w:szCs w:val="24"/>
          <w:lang w:val="fr-FR"/>
        </w:rPr>
        <w:t xml:space="preserve"> », </w:t>
      </w:r>
      <w:proofErr w:type="spellStart"/>
      <w:r w:rsidR="00A34793" w:rsidRPr="00A34793">
        <w:rPr>
          <w:rFonts w:ascii="Times New Roman" w:hAnsi="Times New Roman" w:cs="Times New Roman"/>
          <w:sz w:val="24"/>
          <w:szCs w:val="24"/>
          <w:lang w:val="fr-FR"/>
        </w:rPr>
        <w:t>Arab</w:t>
      </w:r>
      <w:proofErr w:type="spellEnd"/>
      <w:r w:rsidR="00A34793" w:rsidRPr="00A34793">
        <w:rPr>
          <w:rFonts w:ascii="Times New Roman" w:hAnsi="Times New Roman" w:cs="Times New Roman"/>
          <w:sz w:val="24"/>
          <w:szCs w:val="24"/>
          <w:lang w:val="fr-FR"/>
        </w:rPr>
        <w:t xml:space="preserve"> Center for </w:t>
      </w:r>
      <w:proofErr w:type="spellStart"/>
      <w:r w:rsidR="00A34793" w:rsidRPr="00A34793">
        <w:rPr>
          <w:rFonts w:ascii="Times New Roman" w:hAnsi="Times New Roman" w:cs="Times New Roman"/>
          <w:sz w:val="24"/>
          <w:szCs w:val="24"/>
          <w:lang w:val="fr-FR"/>
        </w:rPr>
        <w:t>Research</w:t>
      </w:r>
      <w:proofErr w:type="spellEnd"/>
      <w:r w:rsidR="00A34793" w:rsidRPr="00A34793">
        <w:rPr>
          <w:rFonts w:ascii="Times New Roman" w:hAnsi="Times New Roman" w:cs="Times New Roman"/>
          <w:sz w:val="24"/>
          <w:szCs w:val="24"/>
          <w:lang w:val="fr-FR"/>
        </w:rPr>
        <w:t xml:space="preserve"> and Policy </w:t>
      </w:r>
      <w:proofErr w:type="spellStart"/>
      <w:r w:rsidR="00A34793" w:rsidRPr="00A34793">
        <w:rPr>
          <w:rFonts w:ascii="Times New Roman" w:hAnsi="Times New Roman" w:cs="Times New Roman"/>
          <w:sz w:val="24"/>
          <w:szCs w:val="24"/>
          <w:lang w:val="fr-FR"/>
        </w:rPr>
        <w:t>Studies</w:t>
      </w:r>
      <w:proofErr w:type="spellEnd"/>
      <w:r w:rsidR="00A34793" w:rsidRPr="00A34793">
        <w:rPr>
          <w:rFonts w:ascii="Times New Roman" w:hAnsi="Times New Roman" w:cs="Times New Roman"/>
          <w:sz w:val="24"/>
          <w:szCs w:val="24"/>
          <w:lang w:val="fr-FR"/>
        </w:rPr>
        <w:t xml:space="preserve"> </w:t>
      </w:r>
      <w:proofErr w:type="spellStart"/>
      <w:r w:rsidR="00A34793" w:rsidRPr="00A34793">
        <w:rPr>
          <w:rFonts w:ascii="Times New Roman" w:hAnsi="Times New Roman" w:cs="Times New Roman"/>
          <w:sz w:val="24"/>
          <w:szCs w:val="24"/>
          <w:lang w:val="fr-FR"/>
        </w:rPr>
        <w:t>Annual</w:t>
      </w:r>
      <w:proofErr w:type="spellEnd"/>
      <w:r w:rsidR="00A34793" w:rsidRPr="00A34793">
        <w:rPr>
          <w:rFonts w:ascii="Times New Roman" w:hAnsi="Times New Roman" w:cs="Times New Roman"/>
          <w:sz w:val="24"/>
          <w:szCs w:val="24"/>
          <w:lang w:val="fr-FR"/>
        </w:rPr>
        <w:t xml:space="preserve"> </w:t>
      </w:r>
      <w:proofErr w:type="spellStart"/>
      <w:r w:rsidR="00A34793" w:rsidRPr="00A34793">
        <w:rPr>
          <w:rFonts w:ascii="Times New Roman" w:hAnsi="Times New Roman" w:cs="Times New Roman"/>
          <w:sz w:val="24"/>
          <w:szCs w:val="24"/>
          <w:lang w:val="fr-FR"/>
        </w:rPr>
        <w:t>Prize</w:t>
      </w:r>
      <w:proofErr w:type="spellEnd"/>
      <w:r w:rsidR="00A34793" w:rsidRPr="00A34793">
        <w:rPr>
          <w:rFonts w:ascii="Times New Roman" w:hAnsi="Times New Roman" w:cs="Times New Roman"/>
          <w:sz w:val="24"/>
          <w:szCs w:val="24"/>
          <w:lang w:val="fr-FR"/>
        </w:rPr>
        <w:t>, Doha, 14 mars 2016.</w:t>
      </w:r>
    </w:p>
    <w:p w:rsidR="00A34793" w:rsidRDefault="00A34793" w:rsidP="00A34793">
      <w:pPr>
        <w:spacing w:after="0" w:line="240" w:lineRule="auto"/>
        <w:ind w:left="720"/>
        <w:jc w:val="both"/>
        <w:rPr>
          <w:rFonts w:ascii="Times New Roman" w:hAnsi="Times New Roman" w:cs="Times New Roman"/>
          <w:sz w:val="24"/>
          <w:szCs w:val="24"/>
          <w:lang w:val="fr-FR"/>
        </w:rPr>
      </w:pPr>
    </w:p>
    <w:p w:rsidR="00A34793" w:rsidRDefault="00A34793" w:rsidP="00B67169">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w:t>
      </w:r>
      <w:r w:rsidR="00B67169">
        <w:rPr>
          <w:rFonts w:ascii="Times New Roman" w:hAnsi="Times New Roman" w:cs="Times New Roman"/>
          <w:sz w:val="24"/>
          <w:szCs w:val="24"/>
          <w:lang w:val="fr-FR"/>
        </w:rPr>
        <w:t xml:space="preserve"> </w:t>
      </w:r>
      <w:r w:rsidR="00B67169" w:rsidRPr="006544D8">
        <w:rPr>
          <w:rFonts w:ascii="Times New Roman" w:hAnsi="Times New Roman" w:cs="Times New Roman"/>
          <w:i/>
          <w:iCs/>
          <w:sz w:val="24"/>
          <w:szCs w:val="24"/>
          <w:lang w:val="fr-FR"/>
        </w:rPr>
        <w:t>La société arabo-musulmane post-printemps arabe : Une analyse rawlsienne de la justice dans le cadre de la transition démocratique</w:t>
      </w:r>
      <w:r w:rsidR="00B67169" w:rsidRPr="00B67169">
        <w:rPr>
          <w:rFonts w:ascii="Times New Roman" w:hAnsi="Times New Roman" w:cs="Times New Roman"/>
          <w:sz w:val="24"/>
          <w:szCs w:val="24"/>
          <w:lang w:val="fr-FR"/>
        </w:rPr>
        <w:t xml:space="preserve"> »</w:t>
      </w:r>
      <w:r w:rsidRPr="00A34793">
        <w:rPr>
          <w:rFonts w:ascii="Times New Roman" w:hAnsi="Times New Roman" w:cs="Times New Roman"/>
          <w:sz w:val="24"/>
          <w:szCs w:val="24"/>
          <w:lang w:val="fr-FR"/>
        </w:rPr>
        <w:t>, Colloque international du Centre Arabe des Recherches et Études Politiques : Transitions démocratiques et élections. Approches comparatives, Tunis, 06 mars 2015.</w:t>
      </w:r>
    </w:p>
    <w:p w:rsidR="00B67169" w:rsidRDefault="00B67169" w:rsidP="003A76D4">
      <w:pPr>
        <w:pStyle w:val="NoSpacing"/>
        <w:rPr>
          <w:lang w:val="fr-FR"/>
        </w:rPr>
      </w:pPr>
    </w:p>
    <w:p w:rsidR="00B67169" w:rsidRPr="00B67169" w:rsidRDefault="00B67169" w:rsidP="00B67169">
      <w:pPr>
        <w:numPr>
          <w:ilvl w:val="0"/>
          <w:numId w:val="22"/>
        </w:numPr>
        <w:spacing w:after="0" w:line="240" w:lineRule="auto"/>
        <w:jc w:val="both"/>
        <w:rPr>
          <w:rFonts w:ascii="Times New Roman" w:hAnsi="Times New Roman" w:cs="Times New Roman"/>
          <w:sz w:val="24"/>
          <w:szCs w:val="24"/>
          <w:lang w:val="fr-FR"/>
        </w:rPr>
      </w:pPr>
      <w:r w:rsidRPr="00B67169">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 xml:space="preserve">Réflexion sur la liberté d’expression dans le monde arabe à la lumière du cas </w:t>
      </w:r>
      <w:proofErr w:type="spellStart"/>
      <w:r w:rsidRPr="006544D8">
        <w:rPr>
          <w:rFonts w:ascii="Times New Roman" w:hAnsi="Times New Roman" w:cs="Times New Roman"/>
          <w:i/>
          <w:iCs/>
          <w:sz w:val="24"/>
          <w:szCs w:val="24"/>
          <w:lang w:val="fr-FR"/>
        </w:rPr>
        <w:t>Raïf</w:t>
      </w:r>
      <w:proofErr w:type="spellEnd"/>
      <w:r w:rsidRPr="006544D8">
        <w:rPr>
          <w:rFonts w:ascii="Times New Roman" w:hAnsi="Times New Roman" w:cs="Times New Roman"/>
          <w:i/>
          <w:iCs/>
          <w:sz w:val="24"/>
          <w:szCs w:val="24"/>
          <w:lang w:val="fr-FR"/>
        </w:rPr>
        <w:t xml:space="preserve"> </w:t>
      </w:r>
      <w:proofErr w:type="spellStart"/>
      <w:r w:rsidRPr="006544D8">
        <w:rPr>
          <w:rFonts w:ascii="Times New Roman" w:hAnsi="Times New Roman" w:cs="Times New Roman"/>
          <w:i/>
          <w:iCs/>
          <w:sz w:val="24"/>
          <w:szCs w:val="24"/>
          <w:lang w:val="fr-FR"/>
        </w:rPr>
        <w:t>Badawi</w:t>
      </w:r>
      <w:proofErr w:type="spellEnd"/>
      <w:r w:rsidRPr="00B67169">
        <w:rPr>
          <w:rFonts w:ascii="Times New Roman" w:hAnsi="Times New Roman" w:cs="Times New Roman"/>
          <w:sz w:val="24"/>
          <w:szCs w:val="24"/>
          <w:lang w:val="fr-FR"/>
        </w:rPr>
        <w:t xml:space="preserve"> », Conférence février 2015 : Réflexion sur la liberté d'expression, Campus de Longueuil de l’</w:t>
      </w:r>
      <w:proofErr w:type="spellStart"/>
      <w:r w:rsidRPr="00B67169">
        <w:rPr>
          <w:rFonts w:ascii="Times New Roman" w:hAnsi="Times New Roman" w:cs="Times New Roman"/>
          <w:sz w:val="24"/>
          <w:szCs w:val="24"/>
          <w:lang w:val="fr-FR"/>
        </w:rPr>
        <w:t>UdeS</w:t>
      </w:r>
      <w:proofErr w:type="spellEnd"/>
      <w:r w:rsidRPr="00B67169">
        <w:rPr>
          <w:rFonts w:ascii="Times New Roman" w:hAnsi="Times New Roman" w:cs="Times New Roman"/>
          <w:sz w:val="24"/>
          <w:szCs w:val="24"/>
          <w:lang w:val="fr-FR"/>
        </w:rPr>
        <w:t>.</w:t>
      </w:r>
    </w:p>
    <w:p w:rsidR="00A34793" w:rsidRPr="00B67169" w:rsidRDefault="00A34793" w:rsidP="00B67169">
      <w:pPr>
        <w:spacing w:after="0" w:line="240" w:lineRule="auto"/>
        <w:ind w:left="720"/>
        <w:rPr>
          <w:rFonts w:ascii="Times New Roman" w:hAnsi="Times New Roman" w:cs="Times New Roman"/>
          <w:sz w:val="24"/>
          <w:szCs w:val="24"/>
          <w:lang w:val="fr-FR"/>
        </w:rPr>
      </w:pPr>
    </w:p>
    <w:p w:rsidR="00A34793" w:rsidRDefault="00A34793" w:rsidP="00A34793">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L'Islamisme au pouvoir au Maroc</w:t>
      </w:r>
      <w:r w:rsidRPr="00A34793">
        <w:rPr>
          <w:rFonts w:ascii="Times New Roman" w:hAnsi="Times New Roman" w:cs="Times New Roman"/>
          <w:sz w:val="24"/>
          <w:szCs w:val="24"/>
          <w:lang w:val="fr-FR"/>
        </w:rPr>
        <w:t xml:space="preserve"> », Colloque de l’Observatoire sur le Moyen-Orient et l'Afrique du Nord de la Chaire Raoul </w:t>
      </w:r>
      <w:proofErr w:type="spellStart"/>
      <w:r w:rsidRPr="00A34793">
        <w:rPr>
          <w:rFonts w:ascii="Times New Roman" w:hAnsi="Times New Roman" w:cs="Times New Roman"/>
          <w:sz w:val="24"/>
          <w:szCs w:val="24"/>
          <w:lang w:val="fr-FR"/>
        </w:rPr>
        <w:t>Dandurand</w:t>
      </w:r>
      <w:proofErr w:type="spellEnd"/>
      <w:r w:rsidRPr="00A34793">
        <w:rPr>
          <w:rFonts w:ascii="Times New Roman" w:hAnsi="Times New Roman" w:cs="Times New Roman"/>
          <w:sz w:val="24"/>
          <w:szCs w:val="24"/>
          <w:lang w:val="fr-FR"/>
        </w:rPr>
        <w:t xml:space="preserve"> de l’UQAM : Pouvoirs et contre-pouvoirs : reconfiguration géopolitique au Moyen-Orient, Montréal, 8 février 2015.</w:t>
      </w:r>
    </w:p>
    <w:p w:rsidR="00A34793" w:rsidRPr="00A34793" w:rsidRDefault="00A34793" w:rsidP="00A34793">
      <w:pPr>
        <w:spacing w:after="0" w:line="240" w:lineRule="auto"/>
        <w:ind w:left="720"/>
        <w:jc w:val="both"/>
        <w:rPr>
          <w:rFonts w:ascii="Times New Roman" w:hAnsi="Times New Roman" w:cs="Times New Roman"/>
          <w:sz w:val="24"/>
          <w:szCs w:val="24"/>
          <w:lang w:val="fr-FR"/>
        </w:rPr>
      </w:pPr>
    </w:p>
    <w:p w:rsidR="00A34793" w:rsidRDefault="00A34793" w:rsidP="00A34793">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La pensée arabo-musulmane et le « printemps arabe</w:t>
      </w:r>
      <w:r w:rsidRPr="00A34793">
        <w:rPr>
          <w:rFonts w:ascii="Times New Roman" w:hAnsi="Times New Roman" w:cs="Times New Roman"/>
          <w:sz w:val="24"/>
          <w:szCs w:val="24"/>
          <w:lang w:val="fr-FR"/>
        </w:rPr>
        <w:t xml:space="preserve"> » : Contributions et obstacles », Congrès annuel de la Société québécoise de la Science Politique, Atelier « Le Printemps arabe : au-delà des préjugés », Sherbrooke, 23 mai 2014. </w:t>
      </w:r>
    </w:p>
    <w:p w:rsidR="00A34793" w:rsidRPr="00A34793" w:rsidRDefault="00A34793" w:rsidP="00A34793">
      <w:pPr>
        <w:spacing w:after="0" w:line="240" w:lineRule="auto"/>
        <w:ind w:left="720"/>
        <w:jc w:val="both"/>
        <w:rPr>
          <w:rFonts w:ascii="Times New Roman" w:hAnsi="Times New Roman" w:cs="Times New Roman"/>
          <w:sz w:val="24"/>
          <w:szCs w:val="24"/>
          <w:lang w:val="fr-FR"/>
        </w:rPr>
      </w:pPr>
    </w:p>
    <w:p w:rsidR="00A34793" w:rsidRDefault="00A34793" w:rsidP="003A76D4">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De l’islamisme au Maghreb : Entre État fort et État absent</w:t>
      </w:r>
      <w:r w:rsidRPr="00A34793">
        <w:rPr>
          <w:rFonts w:ascii="Times New Roman" w:hAnsi="Times New Roman" w:cs="Times New Roman"/>
          <w:sz w:val="24"/>
          <w:szCs w:val="24"/>
          <w:lang w:val="fr-FR"/>
        </w:rPr>
        <w:t xml:space="preserve"> », 82</w:t>
      </w:r>
      <w:r w:rsidRPr="003A76D4">
        <w:rPr>
          <w:rFonts w:ascii="Times New Roman" w:hAnsi="Times New Roman" w:cs="Times New Roman"/>
          <w:sz w:val="24"/>
          <w:szCs w:val="24"/>
          <w:vertAlign w:val="superscript"/>
          <w:lang w:val="fr-FR"/>
        </w:rPr>
        <w:t>e</w:t>
      </w:r>
      <w:r w:rsidR="003A76D4">
        <w:rPr>
          <w:rFonts w:ascii="Times New Roman" w:hAnsi="Times New Roman" w:cs="Times New Roman"/>
          <w:sz w:val="24"/>
          <w:szCs w:val="24"/>
          <w:lang w:val="fr-FR"/>
        </w:rPr>
        <w:t xml:space="preserve"> </w:t>
      </w:r>
      <w:r w:rsidRPr="00A34793">
        <w:rPr>
          <w:rFonts w:ascii="Times New Roman" w:hAnsi="Times New Roman" w:cs="Times New Roman"/>
          <w:sz w:val="24"/>
          <w:szCs w:val="24"/>
          <w:lang w:val="fr-FR"/>
        </w:rPr>
        <w:t>du Congrès de l'</w:t>
      </w:r>
      <w:proofErr w:type="spellStart"/>
      <w:r w:rsidRPr="00A34793">
        <w:rPr>
          <w:rFonts w:ascii="Times New Roman" w:hAnsi="Times New Roman" w:cs="Times New Roman"/>
          <w:sz w:val="24"/>
          <w:szCs w:val="24"/>
          <w:lang w:val="fr-FR"/>
        </w:rPr>
        <w:t>Acfas</w:t>
      </w:r>
      <w:proofErr w:type="spellEnd"/>
      <w:r w:rsidRPr="00A34793">
        <w:rPr>
          <w:rFonts w:ascii="Times New Roman" w:hAnsi="Times New Roman" w:cs="Times New Roman"/>
          <w:sz w:val="24"/>
          <w:szCs w:val="24"/>
          <w:lang w:val="fr-FR"/>
        </w:rPr>
        <w:t xml:space="preserve"> 2014 : Colloque 403 - Trois ans après le printemps arabe : l’islam politique à l’heure du désenchantement ?, Montréal, 15 mai 2014.</w:t>
      </w:r>
    </w:p>
    <w:p w:rsidR="00A34793" w:rsidRPr="00A34793" w:rsidRDefault="00A34793" w:rsidP="00A34793">
      <w:pPr>
        <w:spacing w:after="0" w:line="240" w:lineRule="auto"/>
        <w:ind w:left="720"/>
        <w:jc w:val="both"/>
        <w:rPr>
          <w:rFonts w:ascii="Times New Roman" w:hAnsi="Times New Roman" w:cs="Times New Roman"/>
          <w:sz w:val="24"/>
          <w:szCs w:val="24"/>
          <w:lang w:val="fr-FR"/>
        </w:rPr>
      </w:pPr>
    </w:p>
    <w:p w:rsidR="00A34793" w:rsidRDefault="00A34793" w:rsidP="003A76D4">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lastRenderedPageBreak/>
        <w:t xml:space="preserve">« </w:t>
      </w:r>
      <w:r w:rsidRPr="006544D8">
        <w:rPr>
          <w:rFonts w:ascii="Times New Roman" w:hAnsi="Times New Roman" w:cs="Times New Roman"/>
          <w:i/>
          <w:iCs/>
          <w:sz w:val="24"/>
          <w:szCs w:val="24"/>
          <w:lang w:val="fr-FR"/>
        </w:rPr>
        <w:t>La place des minorités au Maghreb : vers une nouvelle construction des identités maghrébines après le «printemps arabe</w:t>
      </w:r>
      <w:r w:rsidR="001E058C" w:rsidRPr="006544D8">
        <w:rPr>
          <w:rFonts w:ascii="Times New Roman" w:hAnsi="Times New Roman" w:cs="Times New Roman"/>
          <w:i/>
          <w:iCs/>
          <w:sz w:val="24"/>
          <w:szCs w:val="24"/>
          <w:lang w:val="fr-FR"/>
        </w:rPr>
        <w:t>» ?</w:t>
      </w:r>
      <w:r w:rsidRPr="00A34793">
        <w:rPr>
          <w:rFonts w:ascii="Times New Roman" w:hAnsi="Times New Roman" w:cs="Times New Roman"/>
          <w:sz w:val="24"/>
          <w:szCs w:val="24"/>
          <w:lang w:val="fr-FR"/>
        </w:rPr>
        <w:t xml:space="preserve"> », 81</w:t>
      </w:r>
      <w:r w:rsidRPr="003A76D4">
        <w:rPr>
          <w:rFonts w:ascii="Times New Roman" w:hAnsi="Times New Roman" w:cs="Times New Roman"/>
          <w:sz w:val="24"/>
          <w:szCs w:val="24"/>
          <w:vertAlign w:val="superscript"/>
          <w:lang w:val="fr-FR"/>
        </w:rPr>
        <w:t>e</w:t>
      </w:r>
      <w:r w:rsidR="003A76D4">
        <w:rPr>
          <w:rFonts w:ascii="Times New Roman" w:hAnsi="Times New Roman" w:cs="Times New Roman"/>
          <w:sz w:val="24"/>
          <w:szCs w:val="24"/>
          <w:lang w:val="fr-FR"/>
        </w:rPr>
        <w:t xml:space="preserve"> </w:t>
      </w:r>
      <w:r w:rsidRPr="00A34793">
        <w:rPr>
          <w:rFonts w:ascii="Times New Roman" w:hAnsi="Times New Roman" w:cs="Times New Roman"/>
          <w:sz w:val="24"/>
          <w:szCs w:val="24"/>
          <w:lang w:val="fr-FR"/>
        </w:rPr>
        <w:t>du Congrès de l'</w:t>
      </w:r>
      <w:proofErr w:type="spellStart"/>
      <w:r w:rsidRPr="00A34793">
        <w:rPr>
          <w:rFonts w:ascii="Times New Roman" w:hAnsi="Times New Roman" w:cs="Times New Roman"/>
          <w:sz w:val="24"/>
          <w:szCs w:val="24"/>
          <w:lang w:val="fr-FR"/>
        </w:rPr>
        <w:t>Acfas</w:t>
      </w:r>
      <w:proofErr w:type="spellEnd"/>
      <w:r w:rsidRPr="00A34793">
        <w:rPr>
          <w:rFonts w:ascii="Times New Roman" w:hAnsi="Times New Roman" w:cs="Times New Roman"/>
          <w:sz w:val="24"/>
          <w:szCs w:val="24"/>
          <w:lang w:val="fr-FR"/>
        </w:rPr>
        <w:t xml:space="preserve">, 2013 : Colloque 442 - Y </w:t>
      </w:r>
      <w:proofErr w:type="spellStart"/>
      <w:r w:rsidRPr="00A34793">
        <w:rPr>
          <w:rFonts w:ascii="Times New Roman" w:hAnsi="Times New Roman" w:cs="Times New Roman"/>
          <w:sz w:val="24"/>
          <w:szCs w:val="24"/>
          <w:lang w:val="fr-FR"/>
        </w:rPr>
        <w:t>a-t-il</w:t>
      </w:r>
      <w:proofErr w:type="spellEnd"/>
      <w:r w:rsidRPr="00A34793">
        <w:rPr>
          <w:rFonts w:ascii="Times New Roman" w:hAnsi="Times New Roman" w:cs="Times New Roman"/>
          <w:sz w:val="24"/>
          <w:szCs w:val="24"/>
          <w:lang w:val="fr-FR"/>
        </w:rPr>
        <w:t xml:space="preserve"> encore une place pour les minorités </w:t>
      </w:r>
      <w:proofErr w:type="spellStart"/>
      <w:r w:rsidRPr="00A34793">
        <w:rPr>
          <w:rFonts w:ascii="Times New Roman" w:hAnsi="Times New Roman" w:cs="Times New Roman"/>
          <w:sz w:val="24"/>
          <w:szCs w:val="24"/>
          <w:lang w:val="fr-FR"/>
        </w:rPr>
        <w:t>ethnoreligieuses</w:t>
      </w:r>
      <w:proofErr w:type="spellEnd"/>
      <w:r w:rsidRPr="00A34793">
        <w:rPr>
          <w:rFonts w:ascii="Times New Roman" w:hAnsi="Times New Roman" w:cs="Times New Roman"/>
          <w:sz w:val="24"/>
          <w:szCs w:val="24"/>
          <w:lang w:val="fr-FR"/>
        </w:rPr>
        <w:t xml:space="preserve"> et ethnoculturelles au Proche et Moyen-Orient post « printemps arabe »?, Québec, 10 Mai 2013.</w:t>
      </w:r>
    </w:p>
    <w:p w:rsidR="00A34793" w:rsidRPr="00A34793" w:rsidRDefault="00A34793" w:rsidP="00A34793">
      <w:pPr>
        <w:spacing w:after="0" w:line="240" w:lineRule="auto"/>
        <w:jc w:val="both"/>
        <w:rPr>
          <w:rFonts w:ascii="Times New Roman" w:hAnsi="Times New Roman" w:cs="Times New Roman"/>
          <w:sz w:val="24"/>
          <w:szCs w:val="24"/>
          <w:lang w:val="fr-FR"/>
        </w:rPr>
      </w:pPr>
    </w:p>
    <w:p w:rsidR="00A34793" w:rsidRPr="009E42B7" w:rsidRDefault="00A34793" w:rsidP="00A34793">
      <w:pPr>
        <w:numPr>
          <w:ilvl w:val="0"/>
          <w:numId w:val="22"/>
        </w:numPr>
        <w:spacing w:after="0" w:line="240" w:lineRule="auto"/>
        <w:jc w:val="both"/>
        <w:rPr>
          <w:rFonts w:ascii="Times New Roman" w:hAnsi="Times New Roman" w:cs="Times New Roman"/>
          <w:sz w:val="24"/>
          <w:szCs w:val="24"/>
          <w:lang w:val="fr-FR"/>
        </w:rPr>
      </w:pPr>
      <w:r w:rsidRPr="00A34793">
        <w:rPr>
          <w:rFonts w:ascii="Times New Roman" w:hAnsi="Times New Roman" w:cs="Times New Roman"/>
          <w:sz w:val="24"/>
          <w:szCs w:val="24"/>
          <w:lang w:val="fr-FR"/>
        </w:rPr>
        <w:t xml:space="preserve">« </w:t>
      </w:r>
      <w:r w:rsidRPr="006544D8">
        <w:rPr>
          <w:rFonts w:ascii="Times New Roman" w:hAnsi="Times New Roman" w:cs="Times New Roman"/>
          <w:i/>
          <w:iCs/>
          <w:sz w:val="24"/>
          <w:szCs w:val="24"/>
          <w:lang w:val="fr-FR"/>
        </w:rPr>
        <w:t>Le fondamentalisme musulman serait-il universalisable ? Autopsie d’une idéologie dérangeante</w:t>
      </w:r>
      <w:r w:rsidRPr="009E42B7">
        <w:rPr>
          <w:rFonts w:ascii="Times New Roman" w:hAnsi="Times New Roman" w:cs="Times New Roman"/>
          <w:sz w:val="24"/>
          <w:szCs w:val="24"/>
          <w:lang w:val="fr-FR"/>
        </w:rPr>
        <w:t xml:space="preserve"> », Rencontres scientifiques Montpellier-Sherbrooke. Colloque : Mutation du religieux et dynamiques existentielles, 06 octobre 2010.</w:t>
      </w:r>
    </w:p>
    <w:p w:rsidR="00B67169" w:rsidRPr="009E42B7" w:rsidRDefault="00B67169" w:rsidP="00B67169">
      <w:pPr>
        <w:pStyle w:val="NoSpacing"/>
        <w:rPr>
          <w:lang w:val="fr-FR"/>
        </w:rPr>
      </w:pPr>
    </w:p>
    <w:p w:rsidR="00B67169" w:rsidRPr="009E42B7" w:rsidRDefault="00B67169" w:rsidP="00B67169">
      <w:pPr>
        <w:pStyle w:val="Default"/>
        <w:numPr>
          <w:ilvl w:val="0"/>
          <w:numId w:val="22"/>
        </w:numPr>
        <w:jc w:val="both"/>
        <w:rPr>
          <w:color w:val="auto"/>
        </w:rPr>
      </w:pPr>
      <w:r w:rsidRPr="009E42B7">
        <w:rPr>
          <w:color w:val="auto"/>
        </w:rPr>
        <w:t xml:space="preserve">« </w:t>
      </w:r>
      <w:r w:rsidRPr="006544D8">
        <w:rPr>
          <w:i/>
          <w:iCs/>
          <w:color w:val="auto"/>
        </w:rPr>
        <w:t>Islam et pluralisme : approches musulmanes en occident », Colloque « Promesses et risques du printemps arabe</w:t>
      </w:r>
      <w:r w:rsidRPr="009E42B7">
        <w:rPr>
          <w:color w:val="auto"/>
        </w:rPr>
        <w:t xml:space="preserve"> », La société pour la promotion et le pluralisme. UQAM, Juillet 2011.</w:t>
      </w:r>
    </w:p>
    <w:p w:rsidR="00B67169" w:rsidRPr="009E42B7" w:rsidRDefault="00B67169" w:rsidP="00B67169">
      <w:pPr>
        <w:pStyle w:val="Default"/>
        <w:ind w:left="720"/>
        <w:jc w:val="both"/>
        <w:rPr>
          <w:color w:val="auto"/>
        </w:rPr>
      </w:pPr>
    </w:p>
    <w:p w:rsidR="007423C1" w:rsidRDefault="007423C1" w:rsidP="007423C1">
      <w:pPr>
        <w:pStyle w:val="NoSpacing"/>
      </w:pPr>
    </w:p>
    <w:p w:rsidR="00B67169" w:rsidRPr="009E42B7" w:rsidRDefault="00B67169" w:rsidP="00B67169">
      <w:pPr>
        <w:pStyle w:val="Default"/>
        <w:numPr>
          <w:ilvl w:val="0"/>
          <w:numId w:val="22"/>
        </w:numPr>
        <w:jc w:val="both"/>
        <w:rPr>
          <w:color w:val="auto"/>
        </w:rPr>
      </w:pPr>
      <w:r w:rsidRPr="009E42B7">
        <w:rPr>
          <w:color w:val="auto"/>
        </w:rPr>
        <w:t xml:space="preserve">« </w:t>
      </w:r>
      <w:r w:rsidRPr="006544D8">
        <w:rPr>
          <w:i/>
          <w:iCs/>
          <w:color w:val="auto"/>
        </w:rPr>
        <w:t xml:space="preserve">L’héritage des penseurs : Mohamed </w:t>
      </w:r>
      <w:proofErr w:type="spellStart"/>
      <w:r w:rsidRPr="006544D8">
        <w:rPr>
          <w:i/>
          <w:iCs/>
          <w:color w:val="auto"/>
        </w:rPr>
        <w:t>Arkoun</w:t>
      </w:r>
      <w:proofErr w:type="spellEnd"/>
      <w:r w:rsidRPr="006544D8">
        <w:rPr>
          <w:i/>
          <w:iCs/>
          <w:color w:val="auto"/>
        </w:rPr>
        <w:t xml:space="preserve"> et Mohamed Abed al </w:t>
      </w:r>
      <w:proofErr w:type="spellStart"/>
      <w:r w:rsidRPr="006544D8">
        <w:rPr>
          <w:i/>
          <w:iCs/>
          <w:color w:val="auto"/>
        </w:rPr>
        <w:t>Jabri</w:t>
      </w:r>
      <w:proofErr w:type="spellEnd"/>
      <w:r w:rsidRPr="009E42B7">
        <w:rPr>
          <w:color w:val="auto"/>
        </w:rPr>
        <w:t xml:space="preserve"> », Colloque «</w:t>
      </w:r>
      <w:r w:rsidR="006544D8">
        <w:rPr>
          <w:color w:val="auto"/>
        </w:rPr>
        <w:t xml:space="preserve"> </w:t>
      </w:r>
      <w:r w:rsidRPr="009E42B7">
        <w:rPr>
          <w:color w:val="auto"/>
        </w:rPr>
        <w:t>Dialectique du civil et du religieux », du 30 septembre au 2 octobre 2010 au Centre islamique libanais à Montréal.</w:t>
      </w:r>
    </w:p>
    <w:p w:rsidR="00B67169" w:rsidRPr="00F53155" w:rsidRDefault="00B67169" w:rsidP="00B67169">
      <w:pPr>
        <w:pStyle w:val="Default"/>
        <w:ind w:left="720"/>
        <w:jc w:val="both"/>
        <w:rPr>
          <w:color w:val="auto"/>
        </w:rPr>
      </w:pPr>
    </w:p>
    <w:p w:rsidR="00B67169" w:rsidRPr="009E42B7" w:rsidRDefault="009E42B7" w:rsidP="00B67169">
      <w:pPr>
        <w:pStyle w:val="Default"/>
        <w:numPr>
          <w:ilvl w:val="0"/>
          <w:numId w:val="22"/>
        </w:numPr>
        <w:jc w:val="both"/>
        <w:rPr>
          <w:color w:val="auto"/>
        </w:rPr>
      </w:pPr>
      <w:r w:rsidRPr="009E42B7">
        <w:rPr>
          <w:color w:val="auto"/>
        </w:rPr>
        <w:t xml:space="preserve">« </w:t>
      </w:r>
      <w:r w:rsidRPr="006544D8">
        <w:rPr>
          <w:i/>
          <w:iCs/>
          <w:color w:val="auto"/>
        </w:rPr>
        <w:t>L'Islam est-il soluble dans la modernité ?</w:t>
      </w:r>
      <w:r w:rsidRPr="009E42B7">
        <w:rPr>
          <w:color w:val="auto"/>
        </w:rPr>
        <w:t xml:space="preserve"> », </w:t>
      </w:r>
      <w:r w:rsidR="00B67169" w:rsidRPr="009E42B7">
        <w:rPr>
          <w:color w:val="auto"/>
        </w:rPr>
        <w:t>Cycle de conférences du département d’études religieuses 2009-2010. Agora du Carrefour de l'information (</w:t>
      </w:r>
      <w:proofErr w:type="spellStart"/>
      <w:r w:rsidR="00B67169" w:rsidRPr="009E42B7">
        <w:rPr>
          <w:color w:val="auto"/>
        </w:rPr>
        <w:t>UdeS</w:t>
      </w:r>
      <w:proofErr w:type="spellEnd"/>
      <w:r w:rsidR="00B67169" w:rsidRPr="009E42B7">
        <w:rPr>
          <w:color w:val="auto"/>
        </w:rPr>
        <w:t xml:space="preserve">). Mercredi 3 février 2009. </w:t>
      </w:r>
    </w:p>
    <w:p w:rsidR="00B67169" w:rsidRPr="009E42B7" w:rsidRDefault="00B67169" w:rsidP="009E42B7">
      <w:pPr>
        <w:pStyle w:val="Default"/>
        <w:ind w:left="720"/>
        <w:jc w:val="both"/>
        <w:rPr>
          <w:color w:val="auto"/>
        </w:rPr>
      </w:pPr>
    </w:p>
    <w:p w:rsidR="00B67169" w:rsidRPr="009E42B7" w:rsidRDefault="009E42B7" w:rsidP="009E42B7">
      <w:pPr>
        <w:pStyle w:val="Default"/>
        <w:numPr>
          <w:ilvl w:val="0"/>
          <w:numId w:val="22"/>
        </w:numPr>
        <w:jc w:val="both"/>
        <w:rPr>
          <w:color w:val="auto"/>
        </w:rPr>
      </w:pPr>
      <w:r w:rsidRPr="009E42B7">
        <w:rPr>
          <w:color w:val="auto"/>
        </w:rPr>
        <w:t>« </w:t>
      </w:r>
      <w:r w:rsidRPr="006544D8">
        <w:rPr>
          <w:i/>
          <w:iCs/>
          <w:color w:val="auto"/>
        </w:rPr>
        <w:t>Le dialogue islamo-chrétien. Les obligations manquantes de la modernité</w:t>
      </w:r>
      <w:r w:rsidRPr="009E42B7">
        <w:rPr>
          <w:color w:val="auto"/>
        </w:rPr>
        <w:t xml:space="preserve"> », </w:t>
      </w:r>
      <w:r w:rsidR="00B67169" w:rsidRPr="009E42B7">
        <w:rPr>
          <w:color w:val="auto"/>
        </w:rPr>
        <w:t>4</w:t>
      </w:r>
      <w:r w:rsidR="00B67169" w:rsidRPr="009E42B7">
        <w:rPr>
          <w:color w:val="auto"/>
          <w:vertAlign w:val="superscript"/>
        </w:rPr>
        <w:t>e</w:t>
      </w:r>
      <w:r w:rsidRPr="009E42B7">
        <w:rPr>
          <w:color w:val="auto"/>
        </w:rPr>
        <w:t xml:space="preserve"> </w:t>
      </w:r>
      <w:r w:rsidR="00B67169" w:rsidRPr="009E42B7">
        <w:rPr>
          <w:color w:val="auto"/>
        </w:rPr>
        <w:t>séminaire international du GEPANC. Sous les auspices de l'UNESCO et de l'Université Laval : Le dialogue des civilisations : L’Islam et l’Occident. Commentaire de la présentation : "Islam/Occident, une querelle d'images ?", El-Mostafa Chadli, Université Mohamed V de Rabat-</w:t>
      </w:r>
      <w:proofErr w:type="spellStart"/>
      <w:r w:rsidR="00B67169" w:rsidRPr="009E42B7">
        <w:rPr>
          <w:color w:val="auto"/>
        </w:rPr>
        <w:t>Agdal</w:t>
      </w:r>
      <w:proofErr w:type="spellEnd"/>
      <w:r w:rsidR="00B67169" w:rsidRPr="009E42B7">
        <w:rPr>
          <w:color w:val="auto"/>
        </w:rPr>
        <w:t xml:space="preserve">, Rabat, Maroc. </w:t>
      </w:r>
    </w:p>
    <w:p w:rsidR="00B67169" w:rsidRPr="009E42B7" w:rsidRDefault="00B67169" w:rsidP="009E42B7">
      <w:pPr>
        <w:pStyle w:val="Default"/>
        <w:ind w:left="720"/>
        <w:jc w:val="both"/>
        <w:rPr>
          <w:color w:val="auto"/>
        </w:rPr>
      </w:pPr>
    </w:p>
    <w:p w:rsidR="00B67169" w:rsidRPr="009E42B7" w:rsidRDefault="009E42B7" w:rsidP="009E42B7">
      <w:pPr>
        <w:pStyle w:val="Default"/>
        <w:numPr>
          <w:ilvl w:val="0"/>
          <w:numId w:val="22"/>
        </w:numPr>
        <w:jc w:val="both"/>
        <w:rPr>
          <w:color w:val="auto"/>
        </w:rPr>
      </w:pPr>
      <w:r w:rsidRPr="009E42B7">
        <w:rPr>
          <w:color w:val="auto"/>
        </w:rPr>
        <w:t xml:space="preserve">« </w:t>
      </w:r>
      <w:r w:rsidRPr="006544D8">
        <w:rPr>
          <w:i/>
          <w:iCs/>
          <w:color w:val="auto"/>
        </w:rPr>
        <w:t>Immigration, intégration et paix sociale : une question géoéconomique mondialisée</w:t>
      </w:r>
      <w:r w:rsidRPr="009E42B7">
        <w:rPr>
          <w:color w:val="auto"/>
        </w:rPr>
        <w:t> »,</w:t>
      </w:r>
      <w:r w:rsidR="00B67169" w:rsidRPr="009E42B7">
        <w:rPr>
          <w:color w:val="auto"/>
        </w:rPr>
        <w:t xml:space="preserve"> Colloque : « Participons à la société interculturelle et civique du Québec », printemps 2006 Montréal.</w:t>
      </w:r>
    </w:p>
    <w:p w:rsidR="00A34793" w:rsidRPr="009E42B7" w:rsidRDefault="00A34793" w:rsidP="009E42B7">
      <w:pPr>
        <w:pStyle w:val="Default"/>
        <w:ind w:left="360"/>
        <w:jc w:val="both"/>
        <w:rPr>
          <w:color w:val="auto"/>
        </w:rPr>
      </w:pPr>
    </w:p>
    <w:sectPr w:rsidR="00A34793" w:rsidRPr="009E42B7" w:rsidSect="000F1398">
      <w:headerReference w:type="default" r:id="rId9"/>
      <w:pgSz w:w="12240" w:h="15840"/>
      <w:pgMar w:top="244" w:right="1350" w:bottom="90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8B" w:rsidRDefault="00D6028B" w:rsidP="000F1398">
      <w:pPr>
        <w:spacing w:after="0" w:line="240" w:lineRule="auto"/>
      </w:pPr>
      <w:r>
        <w:separator/>
      </w:r>
    </w:p>
  </w:endnote>
  <w:endnote w:type="continuationSeparator" w:id="0">
    <w:p w:rsidR="00D6028B" w:rsidRDefault="00D6028B" w:rsidP="000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8B" w:rsidRDefault="00D6028B" w:rsidP="000F1398">
      <w:pPr>
        <w:spacing w:after="0" w:line="240" w:lineRule="auto"/>
      </w:pPr>
      <w:r>
        <w:separator/>
      </w:r>
    </w:p>
  </w:footnote>
  <w:footnote w:type="continuationSeparator" w:id="0">
    <w:p w:rsidR="00D6028B" w:rsidRDefault="00D6028B" w:rsidP="000F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F0" w:rsidRPr="00C93407" w:rsidRDefault="008456F0" w:rsidP="00E70B4D">
    <w:pPr>
      <w:spacing w:after="12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Mohamed Ourya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DC1BEE"/>
    <w:lvl w:ilvl="0">
      <w:start w:val="1"/>
      <w:numFmt w:val="decimal"/>
      <w:lvlText w:val="%1."/>
      <w:lvlJc w:val="left"/>
      <w:pPr>
        <w:tabs>
          <w:tab w:val="num" w:pos="1800"/>
        </w:tabs>
        <w:ind w:left="1800" w:hanging="360"/>
      </w:pPr>
    </w:lvl>
  </w:abstractNum>
  <w:abstractNum w:abstractNumId="1">
    <w:nsid w:val="FFFFFF7D"/>
    <w:multiLevelType w:val="singleLevel"/>
    <w:tmpl w:val="C2B880CC"/>
    <w:lvl w:ilvl="0">
      <w:start w:val="1"/>
      <w:numFmt w:val="decimal"/>
      <w:lvlText w:val="%1."/>
      <w:lvlJc w:val="left"/>
      <w:pPr>
        <w:tabs>
          <w:tab w:val="num" w:pos="1440"/>
        </w:tabs>
        <w:ind w:left="1440" w:hanging="360"/>
      </w:pPr>
    </w:lvl>
  </w:abstractNum>
  <w:abstractNum w:abstractNumId="2">
    <w:nsid w:val="FFFFFF7E"/>
    <w:multiLevelType w:val="singleLevel"/>
    <w:tmpl w:val="8780C604"/>
    <w:lvl w:ilvl="0">
      <w:start w:val="1"/>
      <w:numFmt w:val="decimal"/>
      <w:lvlText w:val="%1."/>
      <w:lvlJc w:val="left"/>
      <w:pPr>
        <w:tabs>
          <w:tab w:val="num" w:pos="1080"/>
        </w:tabs>
        <w:ind w:left="1080" w:hanging="360"/>
      </w:pPr>
    </w:lvl>
  </w:abstractNum>
  <w:abstractNum w:abstractNumId="3">
    <w:nsid w:val="FFFFFF7F"/>
    <w:multiLevelType w:val="singleLevel"/>
    <w:tmpl w:val="372870DA"/>
    <w:lvl w:ilvl="0">
      <w:start w:val="1"/>
      <w:numFmt w:val="decimal"/>
      <w:lvlText w:val="%1."/>
      <w:lvlJc w:val="left"/>
      <w:pPr>
        <w:tabs>
          <w:tab w:val="num" w:pos="720"/>
        </w:tabs>
        <w:ind w:left="720" w:hanging="360"/>
      </w:pPr>
    </w:lvl>
  </w:abstractNum>
  <w:abstractNum w:abstractNumId="4">
    <w:nsid w:val="FFFFFF80"/>
    <w:multiLevelType w:val="singleLevel"/>
    <w:tmpl w:val="4B902A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7A71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BE37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07A1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B08824"/>
    <w:lvl w:ilvl="0">
      <w:start w:val="1"/>
      <w:numFmt w:val="decimal"/>
      <w:lvlText w:val="%1."/>
      <w:lvlJc w:val="left"/>
      <w:pPr>
        <w:tabs>
          <w:tab w:val="num" w:pos="360"/>
        </w:tabs>
        <w:ind w:left="360" w:hanging="360"/>
      </w:pPr>
    </w:lvl>
  </w:abstractNum>
  <w:abstractNum w:abstractNumId="9">
    <w:nsid w:val="FFFFFF89"/>
    <w:multiLevelType w:val="singleLevel"/>
    <w:tmpl w:val="E36A15EA"/>
    <w:lvl w:ilvl="0">
      <w:start w:val="1"/>
      <w:numFmt w:val="bullet"/>
      <w:lvlText w:val=""/>
      <w:lvlJc w:val="left"/>
      <w:pPr>
        <w:tabs>
          <w:tab w:val="num" w:pos="360"/>
        </w:tabs>
        <w:ind w:left="360" w:hanging="360"/>
      </w:pPr>
      <w:rPr>
        <w:rFonts w:ascii="Symbol" w:hAnsi="Symbol" w:hint="default"/>
      </w:rPr>
    </w:lvl>
  </w:abstractNum>
  <w:abstractNum w:abstractNumId="10">
    <w:nsid w:val="016F2268"/>
    <w:multiLevelType w:val="hybridMultilevel"/>
    <w:tmpl w:val="847C2B5A"/>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1">
    <w:nsid w:val="0EA03C61"/>
    <w:multiLevelType w:val="hybridMultilevel"/>
    <w:tmpl w:val="37344926"/>
    <w:lvl w:ilvl="0" w:tplc="0C0C000B">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2">
    <w:nsid w:val="155F0362"/>
    <w:multiLevelType w:val="hybridMultilevel"/>
    <w:tmpl w:val="1030546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AC4155C"/>
    <w:multiLevelType w:val="hybridMultilevel"/>
    <w:tmpl w:val="23E670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227A4A1A"/>
    <w:multiLevelType w:val="hybridMultilevel"/>
    <w:tmpl w:val="14FC544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nsid w:val="2C8A6DB6"/>
    <w:multiLevelType w:val="hybridMultilevel"/>
    <w:tmpl w:val="41E0A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D6C52"/>
    <w:multiLevelType w:val="hybridMultilevel"/>
    <w:tmpl w:val="92EE4D0E"/>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nsid w:val="31CD34B4"/>
    <w:multiLevelType w:val="hybridMultilevel"/>
    <w:tmpl w:val="D60C2D3A"/>
    <w:lvl w:ilvl="0" w:tplc="64848ABA">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38067FCF"/>
    <w:multiLevelType w:val="hybridMultilevel"/>
    <w:tmpl w:val="DDC67F04"/>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9">
    <w:nsid w:val="404839F6"/>
    <w:multiLevelType w:val="hybridMultilevel"/>
    <w:tmpl w:val="6CEE4B14"/>
    <w:lvl w:ilvl="0" w:tplc="A326959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501C8"/>
    <w:multiLevelType w:val="hybridMultilevel"/>
    <w:tmpl w:val="03BE107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nsid w:val="54B86888"/>
    <w:multiLevelType w:val="hybridMultilevel"/>
    <w:tmpl w:val="0686B570"/>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51FCA"/>
    <w:multiLevelType w:val="hybridMultilevel"/>
    <w:tmpl w:val="F35CCFB4"/>
    <w:lvl w:ilvl="0" w:tplc="D0EC8C3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EF2ECB"/>
    <w:multiLevelType w:val="hybridMultilevel"/>
    <w:tmpl w:val="C1741188"/>
    <w:lvl w:ilvl="0" w:tplc="0C0C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24">
    <w:nsid w:val="6C955C38"/>
    <w:multiLevelType w:val="hybridMultilevel"/>
    <w:tmpl w:val="261A0AD2"/>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B63E54"/>
    <w:multiLevelType w:val="hybridMultilevel"/>
    <w:tmpl w:val="B8564BE0"/>
    <w:lvl w:ilvl="0" w:tplc="892A96DA">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B04F27"/>
    <w:multiLevelType w:val="hybridMultilevel"/>
    <w:tmpl w:val="B0EA9DC4"/>
    <w:lvl w:ilvl="0" w:tplc="0C0C0005">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7">
    <w:nsid w:val="70EE29C2"/>
    <w:multiLevelType w:val="hybridMultilevel"/>
    <w:tmpl w:val="B57280B6"/>
    <w:lvl w:ilvl="0" w:tplc="455EBC4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14A49"/>
    <w:multiLevelType w:val="hybridMultilevel"/>
    <w:tmpl w:val="3A10CCA2"/>
    <w:lvl w:ilvl="0" w:tplc="0C0C0005">
      <w:start w:val="1"/>
      <w:numFmt w:val="bullet"/>
      <w:lvlText w:val=""/>
      <w:lvlJc w:val="left"/>
      <w:pPr>
        <w:ind w:left="1425" w:hanging="360"/>
      </w:pPr>
      <w:rPr>
        <w:rFonts w:ascii="Wingdings" w:hAnsi="Wingdings" w:hint="default"/>
      </w:rPr>
    </w:lvl>
    <w:lvl w:ilvl="1" w:tplc="0C0C0003" w:tentative="1">
      <w:start w:val="1"/>
      <w:numFmt w:val="bullet"/>
      <w:lvlText w:val="o"/>
      <w:lvlJc w:val="left"/>
      <w:pPr>
        <w:ind w:left="2145" w:hanging="360"/>
      </w:pPr>
      <w:rPr>
        <w:rFonts w:ascii="Courier New" w:hAnsi="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9">
    <w:nsid w:val="76FA179F"/>
    <w:multiLevelType w:val="hybridMultilevel"/>
    <w:tmpl w:val="E974C986"/>
    <w:lvl w:ilvl="0" w:tplc="0C0C000B">
      <w:start w:val="1"/>
      <w:numFmt w:val="bullet"/>
      <w:lvlText w:val=""/>
      <w:lvlJc w:val="left"/>
      <w:pPr>
        <w:ind w:left="1060" w:hanging="360"/>
      </w:pPr>
      <w:rPr>
        <w:rFonts w:ascii="Wingdings" w:hAnsi="Wingdings" w:hint="default"/>
      </w:rPr>
    </w:lvl>
    <w:lvl w:ilvl="1" w:tplc="0C0C0003" w:tentative="1">
      <w:start w:val="1"/>
      <w:numFmt w:val="bullet"/>
      <w:lvlText w:val="o"/>
      <w:lvlJc w:val="left"/>
      <w:pPr>
        <w:ind w:left="1780" w:hanging="360"/>
      </w:pPr>
      <w:rPr>
        <w:rFonts w:ascii="Courier New" w:hAnsi="Courier New" w:cs="Courier New" w:hint="default"/>
      </w:rPr>
    </w:lvl>
    <w:lvl w:ilvl="2" w:tplc="0C0C0005" w:tentative="1">
      <w:start w:val="1"/>
      <w:numFmt w:val="bullet"/>
      <w:lvlText w:val=""/>
      <w:lvlJc w:val="left"/>
      <w:pPr>
        <w:ind w:left="2500" w:hanging="360"/>
      </w:pPr>
      <w:rPr>
        <w:rFonts w:ascii="Wingdings" w:hAnsi="Wingdings" w:hint="default"/>
      </w:rPr>
    </w:lvl>
    <w:lvl w:ilvl="3" w:tplc="0C0C0001" w:tentative="1">
      <w:start w:val="1"/>
      <w:numFmt w:val="bullet"/>
      <w:lvlText w:val=""/>
      <w:lvlJc w:val="left"/>
      <w:pPr>
        <w:ind w:left="3220" w:hanging="360"/>
      </w:pPr>
      <w:rPr>
        <w:rFonts w:ascii="Symbol" w:hAnsi="Symbol" w:hint="default"/>
      </w:rPr>
    </w:lvl>
    <w:lvl w:ilvl="4" w:tplc="0C0C0003" w:tentative="1">
      <w:start w:val="1"/>
      <w:numFmt w:val="bullet"/>
      <w:lvlText w:val="o"/>
      <w:lvlJc w:val="left"/>
      <w:pPr>
        <w:ind w:left="3940" w:hanging="360"/>
      </w:pPr>
      <w:rPr>
        <w:rFonts w:ascii="Courier New" w:hAnsi="Courier New" w:cs="Courier New" w:hint="default"/>
      </w:rPr>
    </w:lvl>
    <w:lvl w:ilvl="5" w:tplc="0C0C0005" w:tentative="1">
      <w:start w:val="1"/>
      <w:numFmt w:val="bullet"/>
      <w:lvlText w:val=""/>
      <w:lvlJc w:val="left"/>
      <w:pPr>
        <w:ind w:left="4660" w:hanging="360"/>
      </w:pPr>
      <w:rPr>
        <w:rFonts w:ascii="Wingdings" w:hAnsi="Wingdings" w:hint="default"/>
      </w:rPr>
    </w:lvl>
    <w:lvl w:ilvl="6" w:tplc="0C0C0001" w:tentative="1">
      <w:start w:val="1"/>
      <w:numFmt w:val="bullet"/>
      <w:lvlText w:val=""/>
      <w:lvlJc w:val="left"/>
      <w:pPr>
        <w:ind w:left="5380" w:hanging="360"/>
      </w:pPr>
      <w:rPr>
        <w:rFonts w:ascii="Symbol" w:hAnsi="Symbol" w:hint="default"/>
      </w:rPr>
    </w:lvl>
    <w:lvl w:ilvl="7" w:tplc="0C0C0003" w:tentative="1">
      <w:start w:val="1"/>
      <w:numFmt w:val="bullet"/>
      <w:lvlText w:val="o"/>
      <w:lvlJc w:val="left"/>
      <w:pPr>
        <w:ind w:left="6100" w:hanging="360"/>
      </w:pPr>
      <w:rPr>
        <w:rFonts w:ascii="Courier New" w:hAnsi="Courier New" w:cs="Courier New" w:hint="default"/>
      </w:rPr>
    </w:lvl>
    <w:lvl w:ilvl="8" w:tplc="0C0C0005" w:tentative="1">
      <w:start w:val="1"/>
      <w:numFmt w:val="bullet"/>
      <w:lvlText w:val=""/>
      <w:lvlJc w:val="left"/>
      <w:pPr>
        <w:ind w:left="6820" w:hanging="360"/>
      </w:pPr>
      <w:rPr>
        <w:rFonts w:ascii="Wingdings" w:hAnsi="Wingdings" w:hint="default"/>
      </w:rPr>
    </w:lvl>
  </w:abstractNum>
  <w:abstractNum w:abstractNumId="30">
    <w:nsid w:val="77A83140"/>
    <w:multiLevelType w:val="hybridMultilevel"/>
    <w:tmpl w:val="F25C4622"/>
    <w:lvl w:ilvl="0" w:tplc="B5AC13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2C3579"/>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A670C0C"/>
    <w:multiLevelType w:val="hybridMultilevel"/>
    <w:tmpl w:val="AD4CC66E"/>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3">
    <w:nsid w:val="7D7B1DC1"/>
    <w:multiLevelType w:val="hybridMultilevel"/>
    <w:tmpl w:val="783298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3"/>
  </w:num>
  <w:num w:numId="4">
    <w:abstractNumId w:val="31"/>
  </w:num>
  <w:num w:numId="5">
    <w:abstractNumId w:val="14"/>
  </w:num>
  <w:num w:numId="6">
    <w:abstractNumId w:val="10"/>
  </w:num>
  <w:num w:numId="7">
    <w:abstractNumId w:val="32"/>
  </w:num>
  <w:num w:numId="8">
    <w:abstractNumId w:val="16"/>
  </w:num>
  <w:num w:numId="9">
    <w:abstractNumId w:val="20"/>
  </w:num>
  <w:num w:numId="10">
    <w:abstractNumId w:val="18"/>
  </w:num>
  <w:num w:numId="11">
    <w:abstractNumId w:val="33"/>
  </w:num>
  <w:num w:numId="12">
    <w:abstractNumId w:val="15"/>
  </w:num>
  <w:num w:numId="13">
    <w:abstractNumId w:val="19"/>
  </w:num>
  <w:num w:numId="14">
    <w:abstractNumId w:val="21"/>
  </w:num>
  <w:num w:numId="15">
    <w:abstractNumId w:val="27"/>
  </w:num>
  <w:num w:numId="16">
    <w:abstractNumId w:val="23"/>
  </w:num>
  <w:num w:numId="17">
    <w:abstractNumId w:val="24"/>
  </w:num>
  <w:num w:numId="18">
    <w:abstractNumId w:val="29"/>
  </w:num>
  <w:num w:numId="19">
    <w:abstractNumId w:val="12"/>
  </w:num>
  <w:num w:numId="20">
    <w:abstractNumId w:val="11"/>
  </w:num>
  <w:num w:numId="21">
    <w:abstractNumId w:val="17"/>
  </w:num>
  <w:num w:numId="22">
    <w:abstractNumId w:val="30"/>
  </w:num>
  <w:num w:numId="23">
    <w:abstractNumId w:val="22"/>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5"/>
  </w:num>
  <w:num w:numId="3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5C"/>
    <w:rsid w:val="0000512C"/>
    <w:rsid w:val="0003375F"/>
    <w:rsid w:val="000531EE"/>
    <w:rsid w:val="000542B9"/>
    <w:rsid w:val="000626FD"/>
    <w:rsid w:val="000655FD"/>
    <w:rsid w:val="00067CD2"/>
    <w:rsid w:val="00071133"/>
    <w:rsid w:val="00095BF9"/>
    <w:rsid w:val="000A48C1"/>
    <w:rsid w:val="000C639D"/>
    <w:rsid w:val="000D46D2"/>
    <w:rsid w:val="000E3835"/>
    <w:rsid w:val="000E43F2"/>
    <w:rsid w:val="000E6976"/>
    <w:rsid w:val="000E7F32"/>
    <w:rsid w:val="000F1398"/>
    <w:rsid w:val="000F2165"/>
    <w:rsid w:val="000F4145"/>
    <w:rsid w:val="000F7841"/>
    <w:rsid w:val="000F7D95"/>
    <w:rsid w:val="00115FEF"/>
    <w:rsid w:val="00116845"/>
    <w:rsid w:val="00122A7A"/>
    <w:rsid w:val="00124FE0"/>
    <w:rsid w:val="00137CA7"/>
    <w:rsid w:val="001517DE"/>
    <w:rsid w:val="001672FA"/>
    <w:rsid w:val="00173F02"/>
    <w:rsid w:val="0017633D"/>
    <w:rsid w:val="001A10B1"/>
    <w:rsid w:val="001A2D77"/>
    <w:rsid w:val="001B42FD"/>
    <w:rsid w:val="001B5457"/>
    <w:rsid w:val="001B6A2D"/>
    <w:rsid w:val="001D0AFC"/>
    <w:rsid w:val="001D5386"/>
    <w:rsid w:val="001D64B7"/>
    <w:rsid w:val="001E058C"/>
    <w:rsid w:val="001E3293"/>
    <w:rsid w:val="001E337C"/>
    <w:rsid w:val="001F3C57"/>
    <w:rsid w:val="00217542"/>
    <w:rsid w:val="00223A59"/>
    <w:rsid w:val="00236423"/>
    <w:rsid w:val="00240A4C"/>
    <w:rsid w:val="002413A9"/>
    <w:rsid w:val="0024350A"/>
    <w:rsid w:val="002463BE"/>
    <w:rsid w:val="002512BB"/>
    <w:rsid w:val="00266098"/>
    <w:rsid w:val="00271158"/>
    <w:rsid w:val="0027384C"/>
    <w:rsid w:val="002770F8"/>
    <w:rsid w:val="002843CC"/>
    <w:rsid w:val="0028678B"/>
    <w:rsid w:val="002A01F6"/>
    <w:rsid w:val="002A6370"/>
    <w:rsid w:val="002C2736"/>
    <w:rsid w:val="002C445B"/>
    <w:rsid w:val="002D1312"/>
    <w:rsid w:val="002D544E"/>
    <w:rsid w:val="002D5ECA"/>
    <w:rsid w:val="002E5AD8"/>
    <w:rsid w:val="0031748B"/>
    <w:rsid w:val="00321B2E"/>
    <w:rsid w:val="0032493F"/>
    <w:rsid w:val="003257E6"/>
    <w:rsid w:val="00326692"/>
    <w:rsid w:val="0033536E"/>
    <w:rsid w:val="00346A39"/>
    <w:rsid w:val="00353E97"/>
    <w:rsid w:val="0035708E"/>
    <w:rsid w:val="00363221"/>
    <w:rsid w:val="00374B5E"/>
    <w:rsid w:val="003816B8"/>
    <w:rsid w:val="00386457"/>
    <w:rsid w:val="0039610F"/>
    <w:rsid w:val="003A24A2"/>
    <w:rsid w:val="003A4F2A"/>
    <w:rsid w:val="003A76D4"/>
    <w:rsid w:val="003B5166"/>
    <w:rsid w:val="003B56B9"/>
    <w:rsid w:val="003C0CC6"/>
    <w:rsid w:val="003C7CEC"/>
    <w:rsid w:val="003D29F3"/>
    <w:rsid w:val="003F1CBC"/>
    <w:rsid w:val="003F7BFB"/>
    <w:rsid w:val="00406BD3"/>
    <w:rsid w:val="004169DE"/>
    <w:rsid w:val="00435F5E"/>
    <w:rsid w:val="00456096"/>
    <w:rsid w:val="0047016C"/>
    <w:rsid w:val="004749FE"/>
    <w:rsid w:val="00483AB4"/>
    <w:rsid w:val="004A5EED"/>
    <w:rsid w:val="004B4BED"/>
    <w:rsid w:val="004B4DC2"/>
    <w:rsid w:val="004C4563"/>
    <w:rsid w:val="004F30C9"/>
    <w:rsid w:val="004F4161"/>
    <w:rsid w:val="004F5FA5"/>
    <w:rsid w:val="005017A6"/>
    <w:rsid w:val="00506C35"/>
    <w:rsid w:val="00510FD6"/>
    <w:rsid w:val="00520172"/>
    <w:rsid w:val="00521A31"/>
    <w:rsid w:val="00524CA3"/>
    <w:rsid w:val="00526774"/>
    <w:rsid w:val="00555499"/>
    <w:rsid w:val="00567E5B"/>
    <w:rsid w:val="00582F8E"/>
    <w:rsid w:val="005842D1"/>
    <w:rsid w:val="005851AE"/>
    <w:rsid w:val="00593079"/>
    <w:rsid w:val="005A6413"/>
    <w:rsid w:val="005B70A0"/>
    <w:rsid w:val="005C798C"/>
    <w:rsid w:val="005D3B63"/>
    <w:rsid w:val="005E28B3"/>
    <w:rsid w:val="005F618C"/>
    <w:rsid w:val="005F6BCB"/>
    <w:rsid w:val="005F76AC"/>
    <w:rsid w:val="00610415"/>
    <w:rsid w:val="00620F15"/>
    <w:rsid w:val="0063575E"/>
    <w:rsid w:val="006459D4"/>
    <w:rsid w:val="006544D8"/>
    <w:rsid w:val="00671932"/>
    <w:rsid w:val="00674367"/>
    <w:rsid w:val="006775B9"/>
    <w:rsid w:val="00683F7E"/>
    <w:rsid w:val="006A28BF"/>
    <w:rsid w:val="006B412D"/>
    <w:rsid w:val="006C264D"/>
    <w:rsid w:val="006D4F9D"/>
    <w:rsid w:val="006D670D"/>
    <w:rsid w:val="006D7BD6"/>
    <w:rsid w:val="006D7F20"/>
    <w:rsid w:val="006F4933"/>
    <w:rsid w:val="006F72A2"/>
    <w:rsid w:val="0070220F"/>
    <w:rsid w:val="00710E19"/>
    <w:rsid w:val="00711635"/>
    <w:rsid w:val="00716955"/>
    <w:rsid w:val="00721FDF"/>
    <w:rsid w:val="00733440"/>
    <w:rsid w:val="007342F3"/>
    <w:rsid w:val="0074171F"/>
    <w:rsid w:val="007423C1"/>
    <w:rsid w:val="007607A6"/>
    <w:rsid w:val="00765A3A"/>
    <w:rsid w:val="007729B6"/>
    <w:rsid w:val="00775B29"/>
    <w:rsid w:val="0078258B"/>
    <w:rsid w:val="00794D6F"/>
    <w:rsid w:val="00795872"/>
    <w:rsid w:val="00796915"/>
    <w:rsid w:val="007A7C57"/>
    <w:rsid w:val="007B4792"/>
    <w:rsid w:val="007B589F"/>
    <w:rsid w:val="007D3067"/>
    <w:rsid w:val="007E0BEF"/>
    <w:rsid w:val="007E204C"/>
    <w:rsid w:val="007E5DF2"/>
    <w:rsid w:val="00803C1C"/>
    <w:rsid w:val="0080545C"/>
    <w:rsid w:val="00826443"/>
    <w:rsid w:val="008456F0"/>
    <w:rsid w:val="0084629A"/>
    <w:rsid w:val="0085534E"/>
    <w:rsid w:val="00865B2D"/>
    <w:rsid w:val="00870845"/>
    <w:rsid w:val="00875322"/>
    <w:rsid w:val="008808F0"/>
    <w:rsid w:val="00880BAB"/>
    <w:rsid w:val="00884BD2"/>
    <w:rsid w:val="00884D24"/>
    <w:rsid w:val="008A70F0"/>
    <w:rsid w:val="008B3680"/>
    <w:rsid w:val="008B630A"/>
    <w:rsid w:val="008D5A31"/>
    <w:rsid w:val="008E135B"/>
    <w:rsid w:val="008E2232"/>
    <w:rsid w:val="00902096"/>
    <w:rsid w:val="00914A29"/>
    <w:rsid w:val="00922E80"/>
    <w:rsid w:val="00935E63"/>
    <w:rsid w:val="00936085"/>
    <w:rsid w:val="00946B74"/>
    <w:rsid w:val="009552CC"/>
    <w:rsid w:val="00962731"/>
    <w:rsid w:val="009760D4"/>
    <w:rsid w:val="0098368D"/>
    <w:rsid w:val="009A28A4"/>
    <w:rsid w:val="009A3D36"/>
    <w:rsid w:val="009A77BD"/>
    <w:rsid w:val="009A7BE5"/>
    <w:rsid w:val="009B3D14"/>
    <w:rsid w:val="009C398C"/>
    <w:rsid w:val="009D4028"/>
    <w:rsid w:val="009E3245"/>
    <w:rsid w:val="009E42B7"/>
    <w:rsid w:val="009F03D3"/>
    <w:rsid w:val="009F1589"/>
    <w:rsid w:val="00A015B0"/>
    <w:rsid w:val="00A0548C"/>
    <w:rsid w:val="00A11FEA"/>
    <w:rsid w:val="00A138A0"/>
    <w:rsid w:val="00A3331C"/>
    <w:rsid w:val="00A34793"/>
    <w:rsid w:val="00A42624"/>
    <w:rsid w:val="00A43D87"/>
    <w:rsid w:val="00A45E9D"/>
    <w:rsid w:val="00A76FF5"/>
    <w:rsid w:val="00A84B65"/>
    <w:rsid w:val="00A87EC3"/>
    <w:rsid w:val="00A94E93"/>
    <w:rsid w:val="00AA2397"/>
    <w:rsid w:val="00AA7FB5"/>
    <w:rsid w:val="00AE26EC"/>
    <w:rsid w:val="00AE5D78"/>
    <w:rsid w:val="00AE682A"/>
    <w:rsid w:val="00AF194B"/>
    <w:rsid w:val="00AF6985"/>
    <w:rsid w:val="00AF7831"/>
    <w:rsid w:val="00B0212A"/>
    <w:rsid w:val="00B07170"/>
    <w:rsid w:val="00B12C9A"/>
    <w:rsid w:val="00B153EE"/>
    <w:rsid w:val="00B35381"/>
    <w:rsid w:val="00B427C4"/>
    <w:rsid w:val="00B47136"/>
    <w:rsid w:val="00B67169"/>
    <w:rsid w:val="00B7321C"/>
    <w:rsid w:val="00B7377F"/>
    <w:rsid w:val="00B73CED"/>
    <w:rsid w:val="00B74EE1"/>
    <w:rsid w:val="00B81114"/>
    <w:rsid w:val="00B83A0E"/>
    <w:rsid w:val="00B86FE8"/>
    <w:rsid w:val="00B9133B"/>
    <w:rsid w:val="00B976A4"/>
    <w:rsid w:val="00BA0394"/>
    <w:rsid w:val="00BA16AF"/>
    <w:rsid w:val="00BA2895"/>
    <w:rsid w:val="00BA2DD4"/>
    <w:rsid w:val="00BB0ED5"/>
    <w:rsid w:val="00BC565C"/>
    <w:rsid w:val="00BC6797"/>
    <w:rsid w:val="00BE1059"/>
    <w:rsid w:val="00BF0307"/>
    <w:rsid w:val="00BF7AE7"/>
    <w:rsid w:val="00C01042"/>
    <w:rsid w:val="00C122E4"/>
    <w:rsid w:val="00C413AB"/>
    <w:rsid w:val="00C55F45"/>
    <w:rsid w:val="00C6617C"/>
    <w:rsid w:val="00C66CFD"/>
    <w:rsid w:val="00C75619"/>
    <w:rsid w:val="00C82755"/>
    <w:rsid w:val="00C8436D"/>
    <w:rsid w:val="00C84EE9"/>
    <w:rsid w:val="00C85D4C"/>
    <w:rsid w:val="00C93407"/>
    <w:rsid w:val="00C94410"/>
    <w:rsid w:val="00CA004D"/>
    <w:rsid w:val="00CA369B"/>
    <w:rsid w:val="00CB2990"/>
    <w:rsid w:val="00CB5D15"/>
    <w:rsid w:val="00CE27BD"/>
    <w:rsid w:val="00CE769C"/>
    <w:rsid w:val="00CF151B"/>
    <w:rsid w:val="00D23DA7"/>
    <w:rsid w:val="00D32A34"/>
    <w:rsid w:val="00D32EBA"/>
    <w:rsid w:val="00D41661"/>
    <w:rsid w:val="00D45D55"/>
    <w:rsid w:val="00D54B07"/>
    <w:rsid w:val="00D6028B"/>
    <w:rsid w:val="00D61320"/>
    <w:rsid w:val="00D6751B"/>
    <w:rsid w:val="00D734A9"/>
    <w:rsid w:val="00D77036"/>
    <w:rsid w:val="00D828CE"/>
    <w:rsid w:val="00D87D6F"/>
    <w:rsid w:val="00D9151B"/>
    <w:rsid w:val="00D95069"/>
    <w:rsid w:val="00DA44BD"/>
    <w:rsid w:val="00DB1E52"/>
    <w:rsid w:val="00DB4D20"/>
    <w:rsid w:val="00DC1B2C"/>
    <w:rsid w:val="00DC5804"/>
    <w:rsid w:val="00DC5C6D"/>
    <w:rsid w:val="00DD2F82"/>
    <w:rsid w:val="00DD30C7"/>
    <w:rsid w:val="00DD7716"/>
    <w:rsid w:val="00DF7700"/>
    <w:rsid w:val="00E061E2"/>
    <w:rsid w:val="00E079EA"/>
    <w:rsid w:val="00E14972"/>
    <w:rsid w:val="00E15F32"/>
    <w:rsid w:val="00E20206"/>
    <w:rsid w:val="00E2516D"/>
    <w:rsid w:val="00E25E89"/>
    <w:rsid w:val="00E26A9F"/>
    <w:rsid w:val="00E30A1D"/>
    <w:rsid w:val="00E408A3"/>
    <w:rsid w:val="00E419B9"/>
    <w:rsid w:val="00E4486D"/>
    <w:rsid w:val="00E54755"/>
    <w:rsid w:val="00E617A6"/>
    <w:rsid w:val="00E66EBE"/>
    <w:rsid w:val="00E70B4D"/>
    <w:rsid w:val="00E73D5F"/>
    <w:rsid w:val="00E742F9"/>
    <w:rsid w:val="00E76893"/>
    <w:rsid w:val="00E83BA2"/>
    <w:rsid w:val="00EA0FB1"/>
    <w:rsid w:val="00EA6A7F"/>
    <w:rsid w:val="00EB78E0"/>
    <w:rsid w:val="00EB7D10"/>
    <w:rsid w:val="00EC086A"/>
    <w:rsid w:val="00EC32CB"/>
    <w:rsid w:val="00EC51B5"/>
    <w:rsid w:val="00EC53D7"/>
    <w:rsid w:val="00EC77AD"/>
    <w:rsid w:val="00EC7AF2"/>
    <w:rsid w:val="00ED5E8A"/>
    <w:rsid w:val="00EE7444"/>
    <w:rsid w:val="00EF594A"/>
    <w:rsid w:val="00F0169F"/>
    <w:rsid w:val="00F076B1"/>
    <w:rsid w:val="00F11F3F"/>
    <w:rsid w:val="00F13AE8"/>
    <w:rsid w:val="00F160A6"/>
    <w:rsid w:val="00F21A6C"/>
    <w:rsid w:val="00F305FA"/>
    <w:rsid w:val="00F33969"/>
    <w:rsid w:val="00F35ECA"/>
    <w:rsid w:val="00F37DC1"/>
    <w:rsid w:val="00F50EBA"/>
    <w:rsid w:val="00F571BD"/>
    <w:rsid w:val="00F72297"/>
    <w:rsid w:val="00F82B69"/>
    <w:rsid w:val="00F952CF"/>
    <w:rsid w:val="00FA6CF4"/>
    <w:rsid w:val="00FB1240"/>
    <w:rsid w:val="00FD00CE"/>
    <w:rsid w:val="00FF4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96"/>
    <w:pPr>
      <w:spacing w:after="200" w:line="276" w:lineRule="auto"/>
    </w:pPr>
    <w:rPr>
      <w:sz w:val="22"/>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545C"/>
    <w:rPr>
      <w:rFonts w:cs="Times New Roman"/>
      <w:color w:val="0000FF"/>
      <w:u w:val="single"/>
    </w:rPr>
  </w:style>
  <w:style w:type="paragraph" w:customStyle="1" w:styleId="Paragraphedeliste1">
    <w:name w:val="Paragraphe de liste1"/>
    <w:basedOn w:val="Normal"/>
    <w:uiPriority w:val="99"/>
    <w:qFormat/>
    <w:rsid w:val="0080545C"/>
    <w:pPr>
      <w:ind w:left="720"/>
      <w:contextualSpacing/>
    </w:pPr>
  </w:style>
  <w:style w:type="paragraph" w:styleId="Header">
    <w:name w:val="header"/>
    <w:basedOn w:val="Normal"/>
    <w:link w:val="HeaderChar"/>
    <w:uiPriority w:val="99"/>
    <w:unhideWhenUsed/>
    <w:rsid w:val="000F1398"/>
    <w:pPr>
      <w:tabs>
        <w:tab w:val="center" w:pos="4680"/>
        <w:tab w:val="right" w:pos="9360"/>
      </w:tabs>
      <w:spacing w:after="0" w:line="240" w:lineRule="auto"/>
    </w:pPr>
  </w:style>
  <w:style w:type="character" w:customStyle="1" w:styleId="HeaderChar">
    <w:name w:val="Header Char"/>
    <w:link w:val="Header"/>
    <w:uiPriority w:val="99"/>
    <w:rsid w:val="000F1398"/>
    <w:rPr>
      <w:sz w:val="22"/>
      <w:szCs w:val="22"/>
      <w:lang w:eastAsia="en-US"/>
    </w:rPr>
  </w:style>
  <w:style w:type="paragraph" w:styleId="Footer">
    <w:name w:val="footer"/>
    <w:basedOn w:val="Normal"/>
    <w:link w:val="FooterChar"/>
    <w:uiPriority w:val="99"/>
    <w:unhideWhenUsed/>
    <w:rsid w:val="000F1398"/>
    <w:pPr>
      <w:tabs>
        <w:tab w:val="center" w:pos="4680"/>
        <w:tab w:val="right" w:pos="9360"/>
      </w:tabs>
      <w:spacing w:after="0" w:line="240" w:lineRule="auto"/>
    </w:pPr>
  </w:style>
  <w:style w:type="character" w:customStyle="1" w:styleId="FooterChar">
    <w:name w:val="Footer Char"/>
    <w:link w:val="Footer"/>
    <w:uiPriority w:val="99"/>
    <w:rsid w:val="000F1398"/>
    <w:rPr>
      <w:sz w:val="22"/>
      <w:szCs w:val="22"/>
      <w:lang w:eastAsia="en-US"/>
    </w:rPr>
  </w:style>
  <w:style w:type="character" w:styleId="Emphasis">
    <w:name w:val="Emphasis"/>
    <w:qFormat/>
    <w:locked/>
    <w:rsid w:val="00E70B4D"/>
    <w:rPr>
      <w:b/>
      <w:bCs/>
      <w:i w:val="0"/>
      <w:iCs w:val="0"/>
    </w:rPr>
  </w:style>
  <w:style w:type="character" w:customStyle="1" w:styleId="st1">
    <w:name w:val="st1"/>
    <w:basedOn w:val="DefaultParagraphFont"/>
    <w:rsid w:val="005017A6"/>
  </w:style>
  <w:style w:type="paragraph" w:styleId="NoSpacing">
    <w:name w:val="No Spacing"/>
    <w:uiPriority w:val="1"/>
    <w:qFormat/>
    <w:rsid w:val="00AE5D78"/>
    <w:rPr>
      <w:sz w:val="22"/>
      <w:szCs w:val="22"/>
      <w:lang w:val="fr-CA"/>
    </w:rPr>
  </w:style>
  <w:style w:type="paragraph" w:styleId="ListParagraph">
    <w:name w:val="List Paragraph"/>
    <w:basedOn w:val="Normal"/>
    <w:uiPriority w:val="34"/>
    <w:qFormat/>
    <w:rsid w:val="004B4DC2"/>
    <w:pPr>
      <w:ind w:left="720"/>
    </w:pPr>
  </w:style>
  <w:style w:type="character" w:customStyle="1" w:styleId="Aucun">
    <w:name w:val="Aucun"/>
    <w:rsid w:val="002770F8"/>
  </w:style>
  <w:style w:type="paragraph" w:customStyle="1" w:styleId="Default">
    <w:name w:val="Default"/>
    <w:rsid w:val="00E617A6"/>
    <w:pPr>
      <w:autoSpaceDE w:val="0"/>
      <w:autoSpaceDN w:val="0"/>
      <w:adjustRightInd w:val="0"/>
    </w:pPr>
    <w:rPr>
      <w:rFonts w:ascii="Times New Roman" w:hAnsi="Times New Roman" w:cs="Times New Roman"/>
      <w:color w:val="000000"/>
      <w:sz w:val="24"/>
      <w:szCs w:val="24"/>
      <w:lang w:val="fr-CA"/>
    </w:rPr>
  </w:style>
  <w:style w:type="character" w:styleId="CommentReference">
    <w:name w:val="annotation reference"/>
    <w:uiPriority w:val="99"/>
    <w:semiHidden/>
    <w:unhideWhenUsed/>
    <w:rsid w:val="00E617A6"/>
    <w:rPr>
      <w:sz w:val="16"/>
      <w:szCs w:val="16"/>
    </w:rPr>
  </w:style>
  <w:style w:type="paragraph" w:styleId="CommentText">
    <w:name w:val="annotation text"/>
    <w:basedOn w:val="Normal"/>
    <w:link w:val="CommentTextChar"/>
    <w:uiPriority w:val="99"/>
    <w:semiHidden/>
    <w:unhideWhenUsed/>
    <w:rsid w:val="00E617A6"/>
    <w:pPr>
      <w:spacing w:after="160" w:line="240" w:lineRule="auto"/>
    </w:pPr>
    <w:rPr>
      <w:sz w:val="20"/>
      <w:szCs w:val="20"/>
    </w:rPr>
  </w:style>
  <w:style w:type="character" w:customStyle="1" w:styleId="CommentTextChar">
    <w:name w:val="Comment Text Char"/>
    <w:link w:val="CommentText"/>
    <w:uiPriority w:val="99"/>
    <w:semiHidden/>
    <w:rsid w:val="00E617A6"/>
    <w:rPr>
      <w:lang w:val="fr-CA"/>
    </w:rPr>
  </w:style>
  <w:style w:type="paragraph" w:styleId="BalloonText">
    <w:name w:val="Balloon Text"/>
    <w:basedOn w:val="Normal"/>
    <w:link w:val="BalloonTextChar"/>
    <w:uiPriority w:val="99"/>
    <w:semiHidden/>
    <w:unhideWhenUsed/>
    <w:rsid w:val="00E617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7A6"/>
    <w:rPr>
      <w:rFonts w:ascii="Tahoma" w:hAnsi="Tahoma" w:cs="Tahoma"/>
      <w:sz w:val="16"/>
      <w:szCs w:val="16"/>
      <w:lang w:val="fr-CA"/>
    </w:rPr>
  </w:style>
  <w:style w:type="paragraph" w:styleId="Title">
    <w:name w:val="Title"/>
    <w:basedOn w:val="Normal"/>
    <w:next w:val="Normal"/>
    <w:link w:val="TitleChar"/>
    <w:qFormat/>
    <w:locked/>
    <w:rsid w:val="00CE769C"/>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CE769C"/>
    <w:rPr>
      <w:rFonts w:ascii="Cambria" w:eastAsia="Times New Roman" w:hAnsi="Cambria" w:cs="Times New Roman"/>
      <w:b/>
      <w:bCs/>
      <w:kern w:val="28"/>
      <w:sz w:val="32"/>
      <w:szCs w:val="32"/>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96"/>
    <w:pPr>
      <w:spacing w:after="200" w:line="276" w:lineRule="auto"/>
    </w:pPr>
    <w:rPr>
      <w:sz w:val="22"/>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545C"/>
    <w:rPr>
      <w:rFonts w:cs="Times New Roman"/>
      <w:color w:val="0000FF"/>
      <w:u w:val="single"/>
    </w:rPr>
  </w:style>
  <w:style w:type="paragraph" w:customStyle="1" w:styleId="Paragraphedeliste1">
    <w:name w:val="Paragraphe de liste1"/>
    <w:basedOn w:val="Normal"/>
    <w:uiPriority w:val="99"/>
    <w:qFormat/>
    <w:rsid w:val="0080545C"/>
    <w:pPr>
      <w:ind w:left="720"/>
      <w:contextualSpacing/>
    </w:pPr>
  </w:style>
  <w:style w:type="paragraph" w:styleId="Header">
    <w:name w:val="header"/>
    <w:basedOn w:val="Normal"/>
    <w:link w:val="HeaderChar"/>
    <w:uiPriority w:val="99"/>
    <w:unhideWhenUsed/>
    <w:rsid w:val="000F1398"/>
    <w:pPr>
      <w:tabs>
        <w:tab w:val="center" w:pos="4680"/>
        <w:tab w:val="right" w:pos="9360"/>
      </w:tabs>
      <w:spacing w:after="0" w:line="240" w:lineRule="auto"/>
    </w:pPr>
  </w:style>
  <w:style w:type="character" w:customStyle="1" w:styleId="HeaderChar">
    <w:name w:val="Header Char"/>
    <w:link w:val="Header"/>
    <w:uiPriority w:val="99"/>
    <w:rsid w:val="000F1398"/>
    <w:rPr>
      <w:sz w:val="22"/>
      <w:szCs w:val="22"/>
      <w:lang w:eastAsia="en-US"/>
    </w:rPr>
  </w:style>
  <w:style w:type="paragraph" w:styleId="Footer">
    <w:name w:val="footer"/>
    <w:basedOn w:val="Normal"/>
    <w:link w:val="FooterChar"/>
    <w:uiPriority w:val="99"/>
    <w:unhideWhenUsed/>
    <w:rsid w:val="000F1398"/>
    <w:pPr>
      <w:tabs>
        <w:tab w:val="center" w:pos="4680"/>
        <w:tab w:val="right" w:pos="9360"/>
      </w:tabs>
      <w:spacing w:after="0" w:line="240" w:lineRule="auto"/>
    </w:pPr>
  </w:style>
  <w:style w:type="character" w:customStyle="1" w:styleId="FooterChar">
    <w:name w:val="Footer Char"/>
    <w:link w:val="Footer"/>
    <w:uiPriority w:val="99"/>
    <w:rsid w:val="000F1398"/>
    <w:rPr>
      <w:sz w:val="22"/>
      <w:szCs w:val="22"/>
      <w:lang w:eastAsia="en-US"/>
    </w:rPr>
  </w:style>
  <w:style w:type="character" w:styleId="Emphasis">
    <w:name w:val="Emphasis"/>
    <w:qFormat/>
    <w:locked/>
    <w:rsid w:val="00E70B4D"/>
    <w:rPr>
      <w:b/>
      <w:bCs/>
      <w:i w:val="0"/>
      <w:iCs w:val="0"/>
    </w:rPr>
  </w:style>
  <w:style w:type="character" w:customStyle="1" w:styleId="st1">
    <w:name w:val="st1"/>
    <w:basedOn w:val="DefaultParagraphFont"/>
    <w:rsid w:val="005017A6"/>
  </w:style>
  <w:style w:type="paragraph" w:styleId="NoSpacing">
    <w:name w:val="No Spacing"/>
    <w:uiPriority w:val="1"/>
    <w:qFormat/>
    <w:rsid w:val="00AE5D78"/>
    <w:rPr>
      <w:sz w:val="22"/>
      <w:szCs w:val="22"/>
      <w:lang w:val="fr-CA"/>
    </w:rPr>
  </w:style>
  <w:style w:type="paragraph" w:styleId="ListParagraph">
    <w:name w:val="List Paragraph"/>
    <w:basedOn w:val="Normal"/>
    <w:uiPriority w:val="34"/>
    <w:qFormat/>
    <w:rsid w:val="004B4DC2"/>
    <w:pPr>
      <w:ind w:left="720"/>
    </w:pPr>
  </w:style>
  <w:style w:type="character" w:customStyle="1" w:styleId="Aucun">
    <w:name w:val="Aucun"/>
    <w:rsid w:val="002770F8"/>
  </w:style>
  <w:style w:type="paragraph" w:customStyle="1" w:styleId="Default">
    <w:name w:val="Default"/>
    <w:rsid w:val="00E617A6"/>
    <w:pPr>
      <w:autoSpaceDE w:val="0"/>
      <w:autoSpaceDN w:val="0"/>
      <w:adjustRightInd w:val="0"/>
    </w:pPr>
    <w:rPr>
      <w:rFonts w:ascii="Times New Roman" w:hAnsi="Times New Roman" w:cs="Times New Roman"/>
      <w:color w:val="000000"/>
      <w:sz w:val="24"/>
      <w:szCs w:val="24"/>
      <w:lang w:val="fr-CA"/>
    </w:rPr>
  </w:style>
  <w:style w:type="character" w:styleId="CommentReference">
    <w:name w:val="annotation reference"/>
    <w:uiPriority w:val="99"/>
    <w:semiHidden/>
    <w:unhideWhenUsed/>
    <w:rsid w:val="00E617A6"/>
    <w:rPr>
      <w:sz w:val="16"/>
      <w:szCs w:val="16"/>
    </w:rPr>
  </w:style>
  <w:style w:type="paragraph" w:styleId="CommentText">
    <w:name w:val="annotation text"/>
    <w:basedOn w:val="Normal"/>
    <w:link w:val="CommentTextChar"/>
    <w:uiPriority w:val="99"/>
    <w:semiHidden/>
    <w:unhideWhenUsed/>
    <w:rsid w:val="00E617A6"/>
    <w:pPr>
      <w:spacing w:after="160" w:line="240" w:lineRule="auto"/>
    </w:pPr>
    <w:rPr>
      <w:sz w:val="20"/>
      <w:szCs w:val="20"/>
    </w:rPr>
  </w:style>
  <w:style w:type="character" w:customStyle="1" w:styleId="CommentTextChar">
    <w:name w:val="Comment Text Char"/>
    <w:link w:val="CommentText"/>
    <w:uiPriority w:val="99"/>
    <w:semiHidden/>
    <w:rsid w:val="00E617A6"/>
    <w:rPr>
      <w:lang w:val="fr-CA"/>
    </w:rPr>
  </w:style>
  <w:style w:type="paragraph" w:styleId="BalloonText">
    <w:name w:val="Balloon Text"/>
    <w:basedOn w:val="Normal"/>
    <w:link w:val="BalloonTextChar"/>
    <w:uiPriority w:val="99"/>
    <w:semiHidden/>
    <w:unhideWhenUsed/>
    <w:rsid w:val="00E617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7A6"/>
    <w:rPr>
      <w:rFonts w:ascii="Tahoma" w:hAnsi="Tahoma" w:cs="Tahoma"/>
      <w:sz w:val="16"/>
      <w:szCs w:val="16"/>
      <w:lang w:val="fr-CA"/>
    </w:rPr>
  </w:style>
  <w:style w:type="paragraph" w:styleId="Title">
    <w:name w:val="Title"/>
    <w:basedOn w:val="Normal"/>
    <w:next w:val="Normal"/>
    <w:link w:val="TitleChar"/>
    <w:qFormat/>
    <w:locked/>
    <w:rsid w:val="00CE769C"/>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CE769C"/>
    <w:rPr>
      <w:rFonts w:ascii="Cambria" w:eastAsia="Times New Roman" w:hAnsi="Cambria" w:cs="Times New Roman"/>
      <w:b/>
      <w:bCs/>
      <w:kern w:val="28"/>
      <w:sz w:val="32"/>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46284">
      <w:bodyDiv w:val="1"/>
      <w:marLeft w:val="0"/>
      <w:marRight w:val="0"/>
      <w:marTop w:val="0"/>
      <w:marBottom w:val="0"/>
      <w:divBdr>
        <w:top w:val="none" w:sz="0" w:space="0" w:color="auto"/>
        <w:left w:val="none" w:sz="0" w:space="0" w:color="auto"/>
        <w:bottom w:val="none" w:sz="0" w:space="0" w:color="auto"/>
        <w:right w:val="none" w:sz="0" w:space="0" w:color="auto"/>
      </w:divBdr>
    </w:div>
    <w:div w:id="1833908981">
      <w:bodyDiv w:val="1"/>
      <w:marLeft w:val="0"/>
      <w:marRight w:val="0"/>
      <w:marTop w:val="0"/>
      <w:marBottom w:val="0"/>
      <w:divBdr>
        <w:top w:val="none" w:sz="0" w:space="0" w:color="auto"/>
        <w:left w:val="none" w:sz="0" w:space="0" w:color="auto"/>
        <w:bottom w:val="none" w:sz="0" w:space="0" w:color="auto"/>
        <w:right w:val="none" w:sz="0" w:space="0" w:color="auto"/>
      </w:divBdr>
    </w:div>
    <w:div w:id="1944268557">
      <w:bodyDiv w:val="1"/>
      <w:marLeft w:val="0"/>
      <w:marRight w:val="0"/>
      <w:marTop w:val="0"/>
      <w:marBottom w:val="0"/>
      <w:divBdr>
        <w:top w:val="none" w:sz="0" w:space="0" w:color="auto"/>
        <w:left w:val="none" w:sz="0" w:space="0" w:color="auto"/>
        <w:bottom w:val="none" w:sz="0" w:space="0" w:color="auto"/>
        <w:right w:val="none" w:sz="0" w:space="0" w:color="auto"/>
      </w:divBdr>
    </w:div>
    <w:div w:id="20546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ourya@Usherbrooke.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2639</Words>
  <Characters>15045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4230, 48ème Rue, Montréal (Québec) H1Z 1L4</vt:lpstr>
      <vt:lpstr>4230, 48ème Rue, Montréal (Québec) H1Z 1L4</vt:lpstr>
    </vt:vector>
  </TitlesOfParts>
  <Company>Alphaflight</Company>
  <LinksUpToDate>false</LinksUpToDate>
  <CharactersWithSpaces>17649</CharactersWithSpaces>
  <SharedDoc>false</SharedDoc>
  <HLinks>
    <vt:vector size="6" baseType="variant">
      <vt:variant>
        <vt:i4>6684701</vt:i4>
      </vt:variant>
      <vt:variant>
        <vt:i4>0</vt:i4>
      </vt:variant>
      <vt:variant>
        <vt:i4>0</vt:i4>
      </vt:variant>
      <vt:variant>
        <vt:i4>5</vt:i4>
      </vt:variant>
      <vt:variant>
        <vt:lpwstr>mailto:mohamed.ourya@Usherbrooke.ca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4230, 48ème Rue, Montréal (Québec) H1Z 1L4</dc:title>
  <dc:creator>Laty</dc:creator>
  <cp:lastModifiedBy>Acidnitrix</cp:lastModifiedBy>
  <cp:revision>6</cp:revision>
  <cp:lastPrinted>2017-02-09T17:07:00Z</cp:lastPrinted>
  <dcterms:created xsi:type="dcterms:W3CDTF">2017-06-27T15:04:00Z</dcterms:created>
  <dcterms:modified xsi:type="dcterms:W3CDTF">2017-06-27T15:09:00Z</dcterms:modified>
</cp:coreProperties>
</file>